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8E2" w:rsidRDefault="001318E2" w:rsidP="001318E2">
      <w:pPr>
        <w:jc w:val="center"/>
        <w:rPr>
          <w:b/>
          <w:sz w:val="32"/>
          <w:szCs w:val="24"/>
        </w:rPr>
      </w:pPr>
      <w:r>
        <w:rPr>
          <w:b/>
          <w:sz w:val="32"/>
          <w:szCs w:val="24"/>
        </w:rPr>
        <w:t xml:space="preserve">Reproduction </w:t>
      </w:r>
      <w:r w:rsidR="00160F53">
        <w:rPr>
          <w:b/>
          <w:sz w:val="32"/>
          <w:szCs w:val="24"/>
        </w:rPr>
        <w:t>Guide</w:t>
      </w:r>
      <w:r w:rsidRPr="005A56B5">
        <w:rPr>
          <w:b/>
          <w:sz w:val="32"/>
          <w:szCs w:val="24"/>
        </w:rPr>
        <w:t xml:space="preserve"> for </w:t>
      </w:r>
    </w:p>
    <w:p w:rsidR="001318E2" w:rsidRDefault="001318E2" w:rsidP="001318E2">
      <w:pPr>
        <w:jc w:val="center"/>
        <w:rPr>
          <w:b/>
          <w:sz w:val="32"/>
          <w:szCs w:val="24"/>
        </w:rPr>
      </w:pPr>
      <w:r w:rsidRPr="005A56B5">
        <w:rPr>
          <w:b/>
          <w:sz w:val="32"/>
          <w:szCs w:val="24"/>
        </w:rPr>
        <w:t xml:space="preserve">Campbell, Evans, Fisher, and </w:t>
      </w:r>
      <w:proofErr w:type="spellStart"/>
      <w:r w:rsidRPr="005A56B5">
        <w:rPr>
          <w:b/>
          <w:sz w:val="32"/>
          <w:szCs w:val="24"/>
        </w:rPr>
        <w:t>Justiniano</w:t>
      </w:r>
      <w:proofErr w:type="spellEnd"/>
      <w:r w:rsidRPr="005A56B5">
        <w:rPr>
          <w:b/>
          <w:sz w:val="32"/>
          <w:szCs w:val="24"/>
        </w:rPr>
        <w:t xml:space="preserve"> (2012)</w:t>
      </w:r>
    </w:p>
    <w:p w:rsidR="00C15EEE" w:rsidRDefault="00C15EEE" w:rsidP="001318E2">
      <w:pPr>
        <w:jc w:val="center"/>
        <w:rPr>
          <w:b/>
          <w:sz w:val="32"/>
          <w:szCs w:val="24"/>
        </w:rPr>
      </w:pPr>
    </w:p>
    <w:p w:rsidR="00C15EEE" w:rsidRDefault="00C15EEE" w:rsidP="00C15EEE">
      <w:pPr>
        <w:rPr>
          <w:sz w:val="28"/>
          <w:szCs w:val="28"/>
        </w:rPr>
      </w:pPr>
      <w:r>
        <w:rPr>
          <w:sz w:val="28"/>
          <w:szCs w:val="28"/>
        </w:rPr>
        <w:t xml:space="preserve">For each table, figure, or quantitative result reported in the text, this document gives step-by-step instructions for its reproduction. After reproducing all of the tables mentioned below, the </w:t>
      </w:r>
      <w:proofErr w:type="spellStart"/>
      <w:r>
        <w:rPr>
          <w:sz w:val="28"/>
          <w:szCs w:val="28"/>
        </w:rPr>
        <w:t>LaTeX</w:t>
      </w:r>
      <w:proofErr w:type="spellEnd"/>
      <w:r>
        <w:rPr>
          <w:sz w:val="28"/>
          <w:szCs w:val="28"/>
        </w:rPr>
        <w:t xml:space="preserve"> file tables.tex can be processed to display them nicely. </w:t>
      </w:r>
    </w:p>
    <w:p w:rsidR="00C15EEE" w:rsidRDefault="00C15EEE" w:rsidP="00C15EEE">
      <w:pPr>
        <w:rPr>
          <w:sz w:val="28"/>
          <w:szCs w:val="28"/>
        </w:rPr>
      </w:pPr>
      <w:r>
        <w:rPr>
          <w:sz w:val="28"/>
          <w:szCs w:val="28"/>
        </w:rPr>
        <w:t>We used the following software:</w:t>
      </w:r>
    </w:p>
    <w:p w:rsidR="00C15EEE" w:rsidRDefault="00C15EEE" w:rsidP="00C15EEE">
      <w:pPr>
        <w:pStyle w:val="ListParagraph"/>
        <w:numPr>
          <w:ilvl w:val="0"/>
          <w:numId w:val="1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Matlab</w:t>
      </w:r>
      <w:proofErr w:type="spellEnd"/>
      <w:r>
        <w:rPr>
          <w:sz w:val="28"/>
          <w:szCs w:val="28"/>
        </w:rPr>
        <w:t>, Release 2011b with the Statistics and Optimization Toolboxes.</w:t>
      </w:r>
    </w:p>
    <w:p w:rsidR="00C15EEE" w:rsidRDefault="00C15EEE" w:rsidP="00C15EEE">
      <w:pPr>
        <w:pStyle w:val="ListParagraph"/>
        <w:numPr>
          <w:ilvl w:val="0"/>
          <w:numId w:val="1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Stata</w:t>
      </w:r>
      <w:proofErr w:type="spellEnd"/>
      <w:r>
        <w:rPr>
          <w:sz w:val="28"/>
          <w:szCs w:val="28"/>
        </w:rPr>
        <w:t>, Version 12.1</w:t>
      </w:r>
    </w:p>
    <w:p w:rsidR="00C15EEE" w:rsidRDefault="00C15EEE" w:rsidP="00C15EEE">
      <w:pPr>
        <w:pStyle w:val="ListParagraph"/>
        <w:numPr>
          <w:ilvl w:val="0"/>
          <w:numId w:val="1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EViews</w:t>
      </w:r>
      <w:proofErr w:type="spellEnd"/>
      <w:r>
        <w:rPr>
          <w:sz w:val="28"/>
          <w:szCs w:val="28"/>
        </w:rPr>
        <w:t>, Version 7.2</w:t>
      </w:r>
    </w:p>
    <w:p w:rsidR="00C15EEE" w:rsidRPr="00C15EEE" w:rsidRDefault="00C15EEE" w:rsidP="00C15EEE">
      <w:pPr>
        <w:pStyle w:val="ListParagraph"/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Microsoft Excel 2007</w:t>
      </w:r>
    </w:p>
    <w:p w:rsidR="001318E2" w:rsidRDefault="001318E2" w:rsidP="001318E2">
      <w:pPr>
        <w:jc w:val="center"/>
        <w:rPr>
          <w:b/>
          <w:sz w:val="32"/>
          <w:szCs w:val="24"/>
        </w:rPr>
      </w:pPr>
    </w:p>
    <w:p w:rsidR="001318E2" w:rsidRDefault="001318E2" w:rsidP="001318E2">
      <w:pPr>
        <w:jc w:val="both"/>
        <w:rPr>
          <w:rFonts w:asciiTheme="majorHAnsi" w:hAnsiTheme="majorHAnsi"/>
          <w:b/>
          <w:color w:val="0070C0"/>
          <w:sz w:val="28"/>
          <w:szCs w:val="28"/>
        </w:rPr>
      </w:pPr>
      <w:r w:rsidRPr="001318E2">
        <w:rPr>
          <w:rFonts w:asciiTheme="majorHAnsi" w:hAnsiTheme="majorHAnsi"/>
          <w:b/>
          <w:color w:val="0070C0"/>
          <w:sz w:val="28"/>
          <w:szCs w:val="28"/>
        </w:rPr>
        <w:t>Table 1</w:t>
      </w:r>
    </w:p>
    <w:p w:rsidR="001318E2" w:rsidRPr="00FE67C2" w:rsidRDefault="001318E2" w:rsidP="001318E2">
      <w:pPr>
        <w:pStyle w:val="ListParagraph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FE67C2">
        <w:rPr>
          <w:rFonts w:cstheme="minorHAnsi"/>
          <w:sz w:val="28"/>
          <w:szCs w:val="28"/>
        </w:rPr>
        <w:t>Run GSS\</w:t>
      </w:r>
      <w:proofErr w:type="spellStart"/>
      <w:r w:rsidRPr="00FE67C2">
        <w:rPr>
          <w:rFonts w:cstheme="minorHAnsi"/>
          <w:sz w:val="28"/>
          <w:szCs w:val="28"/>
        </w:rPr>
        <w:t>GSSMain.m</w:t>
      </w:r>
      <w:proofErr w:type="spellEnd"/>
      <w:r w:rsidRPr="00FE67C2">
        <w:rPr>
          <w:rFonts w:cstheme="minorHAnsi"/>
          <w:sz w:val="28"/>
          <w:szCs w:val="28"/>
        </w:rPr>
        <w:t xml:space="preserve"> using </w:t>
      </w:r>
      <w:proofErr w:type="spellStart"/>
      <w:r w:rsidRPr="00FE67C2">
        <w:rPr>
          <w:rFonts w:cstheme="minorHAnsi"/>
          <w:sz w:val="28"/>
          <w:szCs w:val="28"/>
        </w:rPr>
        <w:t>Matlab</w:t>
      </w:r>
      <w:proofErr w:type="spellEnd"/>
      <w:r w:rsidRPr="00FE67C2">
        <w:rPr>
          <w:rFonts w:cstheme="minorHAnsi"/>
          <w:sz w:val="28"/>
          <w:szCs w:val="28"/>
        </w:rPr>
        <w:t>. This produces GSS\sample1Results.xls, GSS\sample2Results.xls, and GSS\sample3Results.xls.</w:t>
      </w:r>
    </w:p>
    <w:p w:rsidR="001318E2" w:rsidRPr="00FE67C2" w:rsidRDefault="001318E2" w:rsidP="001318E2">
      <w:pPr>
        <w:pStyle w:val="ListParagraph"/>
        <w:numPr>
          <w:ilvl w:val="0"/>
          <w:numId w:val="4"/>
        </w:numPr>
        <w:jc w:val="both"/>
        <w:rPr>
          <w:rFonts w:cstheme="minorHAnsi"/>
          <w:sz w:val="28"/>
          <w:szCs w:val="28"/>
        </w:rPr>
      </w:pPr>
      <w:r w:rsidRPr="00FE67C2">
        <w:rPr>
          <w:rFonts w:cstheme="minorHAnsi"/>
          <w:sz w:val="28"/>
          <w:szCs w:val="28"/>
        </w:rPr>
        <w:t xml:space="preserve">Run GSS\Table1.m using </w:t>
      </w:r>
      <w:proofErr w:type="spellStart"/>
      <w:proofErr w:type="gramStart"/>
      <w:r w:rsidRPr="00FE67C2">
        <w:rPr>
          <w:rFonts w:cstheme="minorHAnsi"/>
          <w:sz w:val="28"/>
          <w:szCs w:val="28"/>
        </w:rPr>
        <w:t>Matlab</w:t>
      </w:r>
      <w:proofErr w:type="spellEnd"/>
      <w:r w:rsidR="00F942DA" w:rsidRPr="00FE67C2">
        <w:rPr>
          <w:rFonts w:cstheme="minorHAnsi"/>
          <w:sz w:val="28"/>
          <w:szCs w:val="28"/>
        </w:rPr>
        <w:t xml:space="preserve"> </w:t>
      </w:r>
      <w:r w:rsidRPr="00FE67C2">
        <w:rPr>
          <w:rFonts w:cstheme="minorHAnsi"/>
          <w:sz w:val="28"/>
          <w:szCs w:val="28"/>
        </w:rPr>
        <w:t>.</w:t>
      </w:r>
      <w:proofErr w:type="gramEnd"/>
      <w:r w:rsidRPr="00FE67C2">
        <w:rPr>
          <w:rFonts w:cstheme="minorHAnsi"/>
          <w:sz w:val="28"/>
          <w:szCs w:val="28"/>
        </w:rPr>
        <w:t xml:space="preserve"> This produces GSS\Table1.tex. This contains the table’s body ready to be included in a </w:t>
      </w:r>
      <w:proofErr w:type="spellStart"/>
      <w:r w:rsidRPr="00FE67C2">
        <w:rPr>
          <w:rFonts w:cstheme="minorHAnsi"/>
          <w:sz w:val="28"/>
          <w:szCs w:val="28"/>
        </w:rPr>
        <w:t>LaTeX</w:t>
      </w:r>
      <w:proofErr w:type="spellEnd"/>
      <w:r w:rsidRPr="00FE67C2">
        <w:rPr>
          <w:rFonts w:cstheme="minorHAnsi"/>
          <w:sz w:val="28"/>
          <w:szCs w:val="28"/>
        </w:rPr>
        <w:t xml:space="preserve"> tabular environment. The root </w:t>
      </w:r>
      <w:proofErr w:type="spellStart"/>
      <w:r w:rsidRPr="00FE67C2">
        <w:rPr>
          <w:rFonts w:cstheme="minorHAnsi"/>
          <w:sz w:val="28"/>
          <w:szCs w:val="28"/>
        </w:rPr>
        <w:t>LaTeX</w:t>
      </w:r>
      <w:proofErr w:type="spellEnd"/>
      <w:r w:rsidRPr="00FE67C2">
        <w:rPr>
          <w:rFonts w:cstheme="minorHAnsi"/>
          <w:sz w:val="28"/>
          <w:szCs w:val="28"/>
        </w:rPr>
        <w:t xml:space="preserve"> file </w:t>
      </w:r>
      <w:r w:rsidR="000B23DB">
        <w:rPr>
          <w:rFonts w:cstheme="minorHAnsi"/>
          <w:sz w:val="28"/>
          <w:szCs w:val="28"/>
        </w:rPr>
        <w:t>tables.tex</w:t>
      </w:r>
      <w:r w:rsidRPr="00FE67C2">
        <w:rPr>
          <w:rFonts w:cstheme="minorHAnsi"/>
          <w:sz w:val="28"/>
          <w:szCs w:val="28"/>
        </w:rPr>
        <w:t xml:space="preserve"> automatically includes this.</w:t>
      </w:r>
    </w:p>
    <w:p w:rsidR="001318E2" w:rsidRDefault="001318E2" w:rsidP="00861299">
      <w:pPr>
        <w:jc w:val="both"/>
        <w:rPr>
          <w:rFonts w:asciiTheme="majorHAnsi" w:hAnsiTheme="majorHAnsi"/>
          <w:b/>
          <w:color w:val="0070C0"/>
          <w:sz w:val="28"/>
          <w:szCs w:val="28"/>
        </w:rPr>
      </w:pPr>
      <w:r>
        <w:rPr>
          <w:rFonts w:asciiTheme="majorHAnsi" w:hAnsiTheme="majorHAnsi"/>
          <w:b/>
          <w:color w:val="0070C0"/>
          <w:sz w:val="28"/>
          <w:szCs w:val="28"/>
        </w:rPr>
        <w:t>Table 2</w:t>
      </w:r>
    </w:p>
    <w:p w:rsidR="003F57B8" w:rsidRPr="00FE67C2" w:rsidRDefault="003F57B8" w:rsidP="00FE67C2">
      <w:pPr>
        <w:pStyle w:val="ListParagraph"/>
        <w:jc w:val="both"/>
        <w:rPr>
          <w:rFonts w:cstheme="minorHAnsi"/>
          <w:sz w:val="28"/>
          <w:szCs w:val="28"/>
        </w:rPr>
      </w:pPr>
      <w:r w:rsidRPr="00FE67C2">
        <w:rPr>
          <w:rFonts w:cstheme="minorHAnsi"/>
          <w:sz w:val="28"/>
          <w:szCs w:val="28"/>
        </w:rPr>
        <w:t xml:space="preserve">Run </w:t>
      </w:r>
      <w:proofErr w:type="spellStart"/>
      <w:r w:rsidRPr="00FE67C2">
        <w:rPr>
          <w:rFonts w:cstheme="minorHAnsi"/>
          <w:sz w:val="28"/>
          <w:szCs w:val="28"/>
        </w:rPr>
        <w:t>GSSAnalysis</w:t>
      </w:r>
      <w:proofErr w:type="spellEnd"/>
      <w:r w:rsidRPr="00FE67C2">
        <w:rPr>
          <w:rFonts w:cstheme="minorHAnsi"/>
          <w:sz w:val="28"/>
          <w:szCs w:val="28"/>
        </w:rPr>
        <w:t>\t</w:t>
      </w:r>
      <w:r w:rsidR="0016289C" w:rsidRPr="00FE67C2">
        <w:rPr>
          <w:rFonts w:cstheme="minorHAnsi"/>
          <w:sz w:val="28"/>
          <w:szCs w:val="28"/>
        </w:rPr>
        <w:t xml:space="preserve">able2.do using </w:t>
      </w:r>
      <w:proofErr w:type="spellStart"/>
      <w:r w:rsidR="0016289C" w:rsidRPr="00FE67C2">
        <w:rPr>
          <w:rFonts w:cstheme="minorHAnsi"/>
          <w:sz w:val="28"/>
          <w:szCs w:val="28"/>
        </w:rPr>
        <w:t>Stata</w:t>
      </w:r>
      <w:proofErr w:type="spellEnd"/>
      <w:r w:rsidR="0016289C" w:rsidRPr="00FE67C2">
        <w:rPr>
          <w:rFonts w:cstheme="minorHAnsi"/>
          <w:sz w:val="28"/>
          <w:szCs w:val="28"/>
        </w:rPr>
        <w:t xml:space="preserve">. This produces table2.tex, which contains the table’s body ready to be included in a </w:t>
      </w:r>
      <w:proofErr w:type="spellStart"/>
      <w:r w:rsidR="0016289C" w:rsidRPr="00FE67C2">
        <w:rPr>
          <w:rFonts w:cstheme="minorHAnsi"/>
          <w:sz w:val="28"/>
          <w:szCs w:val="28"/>
        </w:rPr>
        <w:t>LaTeX</w:t>
      </w:r>
      <w:proofErr w:type="spellEnd"/>
      <w:r w:rsidR="0016289C" w:rsidRPr="00FE67C2">
        <w:rPr>
          <w:rFonts w:cstheme="minorHAnsi"/>
          <w:sz w:val="28"/>
          <w:szCs w:val="28"/>
        </w:rPr>
        <w:t xml:space="preserve"> tabular environment. The root </w:t>
      </w:r>
      <w:proofErr w:type="spellStart"/>
      <w:r w:rsidR="0016289C" w:rsidRPr="00FE67C2">
        <w:rPr>
          <w:rFonts w:cstheme="minorHAnsi"/>
          <w:sz w:val="28"/>
          <w:szCs w:val="28"/>
        </w:rPr>
        <w:t>LaTeX</w:t>
      </w:r>
      <w:proofErr w:type="spellEnd"/>
      <w:r w:rsidR="0016289C" w:rsidRPr="00FE67C2">
        <w:rPr>
          <w:rFonts w:cstheme="minorHAnsi"/>
          <w:sz w:val="28"/>
          <w:szCs w:val="28"/>
        </w:rPr>
        <w:t xml:space="preserve"> file </w:t>
      </w:r>
      <w:r w:rsidR="000B23DB">
        <w:rPr>
          <w:rFonts w:cstheme="minorHAnsi"/>
          <w:sz w:val="28"/>
          <w:szCs w:val="28"/>
        </w:rPr>
        <w:t>tables.tex</w:t>
      </w:r>
      <w:r w:rsidR="0016289C" w:rsidRPr="00FE67C2">
        <w:rPr>
          <w:rFonts w:cstheme="minorHAnsi"/>
          <w:sz w:val="28"/>
          <w:szCs w:val="28"/>
        </w:rPr>
        <w:t xml:space="preserve"> automatically includes this.</w:t>
      </w:r>
    </w:p>
    <w:p w:rsidR="003F57B8" w:rsidRDefault="003F57B8" w:rsidP="003F57B8">
      <w:pPr>
        <w:pStyle w:val="ListParagraph"/>
        <w:ind w:left="0"/>
        <w:jc w:val="both"/>
        <w:rPr>
          <w:rFonts w:asciiTheme="majorHAnsi" w:hAnsiTheme="majorHAnsi"/>
          <w:b/>
          <w:color w:val="0070C0"/>
          <w:sz w:val="28"/>
          <w:szCs w:val="28"/>
        </w:rPr>
      </w:pPr>
      <w:r>
        <w:rPr>
          <w:rFonts w:asciiTheme="majorHAnsi" w:hAnsiTheme="majorHAnsi"/>
          <w:b/>
          <w:color w:val="0070C0"/>
          <w:sz w:val="28"/>
          <w:szCs w:val="28"/>
        </w:rPr>
        <w:t>Table 3</w:t>
      </w:r>
    </w:p>
    <w:p w:rsidR="00FE67C2" w:rsidRDefault="00FE67C2" w:rsidP="00FE67C2">
      <w:pPr>
        <w:pStyle w:val="ListParagraph"/>
        <w:numPr>
          <w:ilvl w:val="0"/>
          <w:numId w:val="14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Run </w:t>
      </w:r>
      <w:proofErr w:type="spellStart"/>
      <w:r>
        <w:rPr>
          <w:rFonts w:cstheme="minorHAnsi"/>
          <w:sz w:val="28"/>
          <w:szCs w:val="28"/>
        </w:rPr>
        <w:t>GSSAnalysis</w:t>
      </w:r>
      <w:proofErr w:type="spellEnd"/>
      <w:r>
        <w:rPr>
          <w:rFonts w:cstheme="minorHAnsi"/>
          <w:sz w:val="28"/>
          <w:szCs w:val="28"/>
        </w:rPr>
        <w:t xml:space="preserve">\table3Unemployment.do using </w:t>
      </w:r>
      <w:proofErr w:type="spellStart"/>
      <w:r>
        <w:rPr>
          <w:rFonts w:cstheme="minorHAnsi"/>
          <w:sz w:val="28"/>
          <w:szCs w:val="28"/>
        </w:rPr>
        <w:t>Stata</w:t>
      </w:r>
      <w:proofErr w:type="spellEnd"/>
      <w:r>
        <w:rPr>
          <w:rFonts w:cstheme="minorHAnsi"/>
          <w:sz w:val="28"/>
          <w:szCs w:val="28"/>
        </w:rPr>
        <w:t xml:space="preserve">. This produces table3Unemployment.tex, which contains the table’s unemployment </w:t>
      </w:r>
      <w:r>
        <w:rPr>
          <w:rFonts w:cstheme="minorHAnsi"/>
          <w:sz w:val="28"/>
          <w:szCs w:val="28"/>
        </w:rPr>
        <w:lastRenderedPageBreak/>
        <w:t xml:space="preserve">forecast regression results in a </w:t>
      </w:r>
      <w:proofErr w:type="spellStart"/>
      <w:r>
        <w:rPr>
          <w:rFonts w:cstheme="minorHAnsi"/>
          <w:sz w:val="28"/>
          <w:szCs w:val="28"/>
        </w:rPr>
        <w:t>LaTeX</w:t>
      </w:r>
      <w:proofErr w:type="spellEnd"/>
      <w:r>
        <w:rPr>
          <w:rFonts w:cstheme="minorHAnsi"/>
          <w:sz w:val="28"/>
          <w:szCs w:val="28"/>
        </w:rPr>
        <w:t xml:space="preserve"> tabular environment. The root </w:t>
      </w:r>
      <w:proofErr w:type="spellStart"/>
      <w:r>
        <w:rPr>
          <w:rFonts w:cstheme="minorHAnsi"/>
          <w:sz w:val="28"/>
          <w:szCs w:val="28"/>
        </w:rPr>
        <w:t>LaTeX</w:t>
      </w:r>
      <w:proofErr w:type="spellEnd"/>
      <w:r>
        <w:rPr>
          <w:rFonts w:cstheme="minorHAnsi"/>
          <w:sz w:val="28"/>
          <w:szCs w:val="28"/>
        </w:rPr>
        <w:t xml:space="preserve"> file </w:t>
      </w:r>
      <w:r w:rsidR="000B23DB">
        <w:rPr>
          <w:rFonts w:cstheme="minorHAnsi"/>
          <w:sz w:val="28"/>
          <w:szCs w:val="28"/>
        </w:rPr>
        <w:t>tables.tex</w:t>
      </w:r>
      <w:r>
        <w:rPr>
          <w:rFonts w:cstheme="minorHAnsi"/>
          <w:sz w:val="28"/>
          <w:szCs w:val="28"/>
        </w:rPr>
        <w:t xml:space="preserve"> automatically includes this.</w:t>
      </w:r>
    </w:p>
    <w:p w:rsidR="00FE67C2" w:rsidRPr="00C15EEE" w:rsidRDefault="00FE67C2" w:rsidP="00FE67C2">
      <w:pPr>
        <w:pStyle w:val="ListParagraph"/>
        <w:numPr>
          <w:ilvl w:val="0"/>
          <w:numId w:val="14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Run </w:t>
      </w:r>
      <w:proofErr w:type="spellStart"/>
      <w:r>
        <w:rPr>
          <w:rFonts w:cstheme="minorHAnsi"/>
          <w:sz w:val="28"/>
          <w:szCs w:val="28"/>
        </w:rPr>
        <w:t>GSSAnalysis</w:t>
      </w:r>
      <w:proofErr w:type="spellEnd"/>
      <w:r>
        <w:rPr>
          <w:rFonts w:cstheme="minorHAnsi"/>
          <w:sz w:val="28"/>
          <w:szCs w:val="28"/>
        </w:rPr>
        <w:t xml:space="preserve">\table3Inflation.do using </w:t>
      </w:r>
      <w:proofErr w:type="spellStart"/>
      <w:r>
        <w:rPr>
          <w:rFonts w:cstheme="minorHAnsi"/>
          <w:sz w:val="28"/>
          <w:szCs w:val="28"/>
        </w:rPr>
        <w:t>Stata</w:t>
      </w:r>
      <w:proofErr w:type="spellEnd"/>
      <w:r>
        <w:rPr>
          <w:rFonts w:cstheme="minorHAnsi"/>
          <w:sz w:val="28"/>
          <w:szCs w:val="28"/>
        </w:rPr>
        <w:t xml:space="preserve">. This produces table3Inflation.tex, which contains the table’s inflation forecast regression results in a </w:t>
      </w:r>
      <w:proofErr w:type="spellStart"/>
      <w:r>
        <w:rPr>
          <w:rFonts w:cstheme="minorHAnsi"/>
          <w:sz w:val="28"/>
          <w:szCs w:val="28"/>
        </w:rPr>
        <w:t>LaTeX</w:t>
      </w:r>
      <w:proofErr w:type="spellEnd"/>
      <w:r>
        <w:rPr>
          <w:rFonts w:cstheme="minorHAnsi"/>
          <w:sz w:val="28"/>
          <w:szCs w:val="28"/>
        </w:rPr>
        <w:t xml:space="preserve"> tabular environment. The root </w:t>
      </w:r>
      <w:proofErr w:type="spellStart"/>
      <w:r>
        <w:rPr>
          <w:rFonts w:cstheme="minorHAnsi"/>
          <w:sz w:val="28"/>
          <w:szCs w:val="28"/>
        </w:rPr>
        <w:t>LaTeX</w:t>
      </w:r>
      <w:proofErr w:type="spellEnd"/>
      <w:r>
        <w:rPr>
          <w:rFonts w:cstheme="minorHAnsi"/>
          <w:sz w:val="28"/>
          <w:szCs w:val="28"/>
        </w:rPr>
        <w:t xml:space="preserve"> file </w:t>
      </w:r>
      <w:r w:rsidR="000B23DB">
        <w:rPr>
          <w:rFonts w:cstheme="minorHAnsi"/>
          <w:sz w:val="28"/>
          <w:szCs w:val="28"/>
        </w:rPr>
        <w:t>tables.tex</w:t>
      </w:r>
      <w:r>
        <w:rPr>
          <w:rFonts w:cstheme="minorHAnsi"/>
          <w:sz w:val="28"/>
          <w:szCs w:val="28"/>
        </w:rPr>
        <w:t xml:space="preserve"> automatically includes this.</w:t>
      </w:r>
    </w:p>
    <w:p w:rsidR="00FE67C2" w:rsidRDefault="00FE67C2" w:rsidP="00FE67C2">
      <w:pPr>
        <w:jc w:val="both"/>
        <w:rPr>
          <w:rFonts w:asciiTheme="majorHAnsi" w:hAnsiTheme="majorHAnsi" w:cstheme="minorHAnsi"/>
          <w:b/>
          <w:color w:val="0070C0"/>
          <w:sz w:val="32"/>
          <w:szCs w:val="32"/>
        </w:rPr>
      </w:pPr>
      <w:r>
        <w:rPr>
          <w:rFonts w:asciiTheme="majorHAnsi" w:hAnsiTheme="majorHAnsi" w:cstheme="minorHAnsi"/>
          <w:b/>
          <w:color w:val="0070C0"/>
          <w:sz w:val="32"/>
          <w:szCs w:val="32"/>
        </w:rPr>
        <w:t>Table 5</w:t>
      </w:r>
    </w:p>
    <w:p w:rsidR="00FE67C2" w:rsidRPr="00FE67C2" w:rsidRDefault="00FE67C2" w:rsidP="00FE67C2">
      <w:pPr>
        <w:pStyle w:val="ListParagraph"/>
        <w:numPr>
          <w:ilvl w:val="0"/>
          <w:numId w:val="15"/>
        </w:numPr>
        <w:jc w:val="both"/>
        <w:rPr>
          <w:rFonts w:cstheme="minorHAnsi"/>
          <w:sz w:val="28"/>
          <w:szCs w:val="28"/>
        </w:rPr>
      </w:pPr>
      <w:r w:rsidRPr="00FE67C2">
        <w:rPr>
          <w:rFonts w:cstheme="minorHAnsi"/>
          <w:sz w:val="28"/>
          <w:szCs w:val="28"/>
        </w:rPr>
        <w:t>Run GSS\</w:t>
      </w:r>
      <w:proofErr w:type="spellStart"/>
      <w:r w:rsidRPr="00FE67C2">
        <w:rPr>
          <w:rFonts w:cstheme="minorHAnsi"/>
          <w:sz w:val="28"/>
          <w:szCs w:val="28"/>
        </w:rPr>
        <w:t>GSSMain.m</w:t>
      </w:r>
      <w:proofErr w:type="spellEnd"/>
      <w:r w:rsidRPr="00FE67C2">
        <w:rPr>
          <w:rFonts w:cstheme="minorHAnsi"/>
          <w:sz w:val="28"/>
          <w:szCs w:val="28"/>
        </w:rPr>
        <w:t xml:space="preserve"> using </w:t>
      </w:r>
      <w:proofErr w:type="spellStart"/>
      <w:proofErr w:type="gramStart"/>
      <w:r w:rsidRPr="00FE67C2">
        <w:rPr>
          <w:rFonts w:cstheme="minorHAnsi"/>
          <w:sz w:val="28"/>
          <w:szCs w:val="28"/>
        </w:rPr>
        <w:t>Matlab</w:t>
      </w:r>
      <w:proofErr w:type="spellEnd"/>
      <w:r w:rsidRPr="00FE67C2">
        <w:rPr>
          <w:rFonts w:cstheme="minorHAnsi"/>
          <w:sz w:val="28"/>
          <w:szCs w:val="28"/>
        </w:rPr>
        <w:t xml:space="preserve"> .</w:t>
      </w:r>
      <w:proofErr w:type="gramEnd"/>
      <w:r w:rsidRPr="00FE67C2">
        <w:rPr>
          <w:rFonts w:cstheme="minorHAnsi"/>
          <w:sz w:val="28"/>
          <w:szCs w:val="28"/>
        </w:rPr>
        <w:t xml:space="preserve"> This produces GSS\sample1Results.xls, GSS\sample2Results.xls, and GSS\sample3Results.xls.</w:t>
      </w:r>
    </w:p>
    <w:p w:rsidR="00FE67C2" w:rsidRDefault="00FE67C2" w:rsidP="00FE67C2">
      <w:pPr>
        <w:pStyle w:val="ListParagraph"/>
        <w:numPr>
          <w:ilvl w:val="0"/>
          <w:numId w:val="15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Run GSS\Table5</w:t>
      </w:r>
      <w:r w:rsidRPr="00FE67C2">
        <w:rPr>
          <w:rFonts w:cstheme="minorHAnsi"/>
          <w:sz w:val="28"/>
          <w:szCs w:val="28"/>
        </w:rPr>
        <w:t xml:space="preserve">.m using </w:t>
      </w:r>
      <w:proofErr w:type="spellStart"/>
      <w:proofErr w:type="gramStart"/>
      <w:r w:rsidRPr="00FE67C2">
        <w:rPr>
          <w:rFonts w:cstheme="minorHAnsi"/>
          <w:sz w:val="28"/>
          <w:szCs w:val="28"/>
        </w:rPr>
        <w:t>Matlab</w:t>
      </w:r>
      <w:proofErr w:type="spellEnd"/>
      <w:r w:rsidRPr="00FE67C2">
        <w:rPr>
          <w:rFonts w:cstheme="minorHAnsi"/>
          <w:sz w:val="28"/>
          <w:szCs w:val="28"/>
        </w:rPr>
        <w:t xml:space="preserve"> .</w:t>
      </w:r>
      <w:proofErr w:type="gramEnd"/>
      <w:r w:rsidRPr="00FE67C2">
        <w:rPr>
          <w:rFonts w:cstheme="minorHAnsi"/>
          <w:sz w:val="28"/>
          <w:szCs w:val="28"/>
        </w:rPr>
        <w:t xml:space="preserve"> This produces GSS\Table1.tex. This contains the table’s body ready to be included in a </w:t>
      </w:r>
      <w:proofErr w:type="spellStart"/>
      <w:r w:rsidRPr="00FE67C2">
        <w:rPr>
          <w:rFonts w:cstheme="minorHAnsi"/>
          <w:sz w:val="28"/>
          <w:szCs w:val="28"/>
        </w:rPr>
        <w:t>LaTeX</w:t>
      </w:r>
      <w:proofErr w:type="spellEnd"/>
      <w:r w:rsidRPr="00FE67C2">
        <w:rPr>
          <w:rFonts w:cstheme="minorHAnsi"/>
          <w:sz w:val="28"/>
          <w:szCs w:val="28"/>
        </w:rPr>
        <w:t xml:space="preserve"> tabular environment. The root </w:t>
      </w:r>
      <w:proofErr w:type="spellStart"/>
      <w:r w:rsidRPr="00FE67C2">
        <w:rPr>
          <w:rFonts w:cstheme="minorHAnsi"/>
          <w:sz w:val="28"/>
          <w:szCs w:val="28"/>
        </w:rPr>
        <w:t>LaTeX</w:t>
      </w:r>
      <w:proofErr w:type="spellEnd"/>
      <w:r w:rsidRPr="00FE67C2">
        <w:rPr>
          <w:rFonts w:cstheme="minorHAnsi"/>
          <w:sz w:val="28"/>
          <w:szCs w:val="28"/>
        </w:rPr>
        <w:t xml:space="preserve"> file </w:t>
      </w:r>
      <w:r w:rsidR="000B23DB">
        <w:rPr>
          <w:rFonts w:cstheme="minorHAnsi"/>
          <w:sz w:val="28"/>
          <w:szCs w:val="28"/>
        </w:rPr>
        <w:t>tables.tex</w:t>
      </w:r>
      <w:r w:rsidRPr="00FE67C2">
        <w:rPr>
          <w:rFonts w:cstheme="minorHAnsi"/>
          <w:sz w:val="28"/>
          <w:szCs w:val="28"/>
        </w:rPr>
        <w:t xml:space="preserve"> automatically includes this.</w:t>
      </w:r>
    </w:p>
    <w:p w:rsidR="00E833A0" w:rsidRDefault="00E833A0" w:rsidP="00E833A0">
      <w:pPr>
        <w:jc w:val="both"/>
        <w:rPr>
          <w:rFonts w:asciiTheme="majorHAnsi" w:hAnsiTheme="majorHAnsi" w:cstheme="minorHAnsi"/>
          <w:b/>
          <w:color w:val="0070C0"/>
          <w:sz w:val="32"/>
          <w:szCs w:val="32"/>
        </w:rPr>
      </w:pPr>
      <w:r>
        <w:rPr>
          <w:rFonts w:asciiTheme="majorHAnsi" w:hAnsiTheme="majorHAnsi" w:cstheme="minorHAnsi"/>
          <w:b/>
          <w:color w:val="0070C0"/>
          <w:sz w:val="32"/>
          <w:szCs w:val="32"/>
        </w:rPr>
        <w:t>Interest Rate Rule in Section II.B</w:t>
      </w:r>
    </w:p>
    <w:p w:rsidR="00E833A0" w:rsidRPr="00C97968" w:rsidRDefault="00E833A0" w:rsidP="00C97968">
      <w:pPr>
        <w:pStyle w:val="ListParagraph"/>
        <w:numPr>
          <w:ilvl w:val="0"/>
          <w:numId w:val="17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Using </w:t>
      </w:r>
      <w:proofErr w:type="spellStart"/>
      <w:r>
        <w:rPr>
          <w:rFonts w:cstheme="minorHAnsi"/>
          <w:sz w:val="28"/>
          <w:szCs w:val="28"/>
        </w:rPr>
        <w:t>EViews</w:t>
      </w:r>
      <w:proofErr w:type="spellEnd"/>
      <w:r>
        <w:rPr>
          <w:rFonts w:cstheme="minorHAnsi"/>
          <w:sz w:val="28"/>
          <w:szCs w:val="28"/>
        </w:rPr>
        <w:t xml:space="preserve">, open the </w:t>
      </w:r>
      <w:proofErr w:type="spellStart"/>
      <w:r>
        <w:rPr>
          <w:rFonts w:cstheme="minorHAnsi"/>
          <w:sz w:val="28"/>
          <w:szCs w:val="28"/>
        </w:rPr>
        <w:t>workfile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interestRateRules</w:t>
      </w:r>
      <w:proofErr w:type="spellEnd"/>
      <w:r>
        <w:rPr>
          <w:rFonts w:cstheme="minorHAnsi"/>
          <w:sz w:val="28"/>
          <w:szCs w:val="28"/>
        </w:rPr>
        <w:t xml:space="preserve">\interestRateRuleEstimation.wf1. </w:t>
      </w:r>
      <w:r w:rsidRPr="00C97968">
        <w:rPr>
          <w:rFonts w:cstheme="minorHAnsi"/>
          <w:sz w:val="28"/>
          <w:szCs w:val="28"/>
        </w:rPr>
        <w:t>You should see something like this</w:t>
      </w:r>
    </w:p>
    <w:p w:rsidR="00E833A0" w:rsidRDefault="00E833A0" w:rsidP="00E833A0">
      <w:pPr>
        <w:jc w:val="center"/>
        <w:rPr>
          <w:rFonts w:asciiTheme="majorHAnsi" w:hAnsiTheme="majorHAnsi" w:cstheme="minorHAnsi"/>
          <w:b/>
          <w:color w:val="0070C0"/>
          <w:sz w:val="32"/>
          <w:szCs w:val="32"/>
        </w:rPr>
      </w:pPr>
      <w:r>
        <w:rPr>
          <w:rFonts w:asciiTheme="majorHAnsi" w:hAnsiTheme="majorHAnsi" w:cstheme="minorHAnsi"/>
          <w:b/>
          <w:noProof/>
          <w:color w:val="0070C0"/>
          <w:sz w:val="32"/>
          <w:szCs w:val="32"/>
        </w:rPr>
        <w:drawing>
          <wp:inline distT="0" distB="0" distL="0" distR="0">
            <wp:extent cx="3028950" cy="306588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450" cy="3072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7968" w:rsidRDefault="00C97968" w:rsidP="00E833A0">
      <w:pPr>
        <w:jc w:val="center"/>
        <w:rPr>
          <w:rFonts w:asciiTheme="majorHAnsi" w:hAnsiTheme="majorHAnsi" w:cstheme="minorHAnsi"/>
          <w:b/>
          <w:color w:val="0070C0"/>
          <w:sz w:val="32"/>
          <w:szCs w:val="32"/>
        </w:rPr>
      </w:pPr>
    </w:p>
    <w:p w:rsidR="00E833A0" w:rsidRPr="00E833A0" w:rsidRDefault="00E833A0" w:rsidP="00E833A0">
      <w:pPr>
        <w:pStyle w:val="ListParagraph"/>
        <w:numPr>
          <w:ilvl w:val="0"/>
          <w:numId w:val="17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Click on the object sys_96_eqc. You should see this.</w:t>
      </w:r>
    </w:p>
    <w:p w:rsidR="00FE67C2" w:rsidRDefault="00096CBE" w:rsidP="00096CBE">
      <w:pPr>
        <w:jc w:val="center"/>
        <w:rPr>
          <w:rFonts w:cstheme="minorHAnsi"/>
          <w:color w:val="0070C0"/>
          <w:sz w:val="28"/>
          <w:szCs w:val="28"/>
        </w:rPr>
      </w:pPr>
      <w:r>
        <w:rPr>
          <w:rFonts w:cstheme="minorHAnsi"/>
          <w:noProof/>
          <w:color w:val="0070C0"/>
          <w:sz w:val="28"/>
          <w:szCs w:val="28"/>
        </w:rPr>
        <w:drawing>
          <wp:inline distT="0" distB="0" distL="0" distR="0">
            <wp:extent cx="3333750" cy="3386387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506" cy="3391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CBE" w:rsidRDefault="00096CBE" w:rsidP="00096CBE">
      <w:pPr>
        <w:pStyle w:val="ListParagraph"/>
        <w:numPr>
          <w:ilvl w:val="0"/>
          <w:numId w:val="17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This object contains the results of the most recent estimation, which are identical to those reported in the text. To estimate the model again, push the </w:t>
      </w:r>
      <w:r>
        <w:rPr>
          <w:rFonts w:cstheme="minorHAnsi"/>
          <w:b/>
          <w:sz w:val="28"/>
          <w:szCs w:val="28"/>
        </w:rPr>
        <w:t>Estimate</w:t>
      </w:r>
      <w:r>
        <w:rPr>
          <w:rFonts w:cstheme="minorHAnsi"/>
          <w:sz w:val="28"/>
          <w:szCs w:val="28"/>
        </w:rPr>
        <w:t xml:space="preserve"> button in the upper-right. This pulls up the following dialogue box. Push </w:t>
      </w:r>
      <w:r>
        <w:rPr>
          <w:rFonts w:cstheme="minorHAnsi"/>
          <w:b/>
          <w:sz w:val="28"/>
          <w:szCs w:val="28"/>
        </w:rPr>
        <w:t>OK</w:t>
      </w:r>
      <w:r>
        <w:rPr>
          <w:rFonts w:cstheme="minorHAnsi"/>
          <w:sz w:val="28"/>
          <w:szCs w:val="28"/>
        </w:rPr>
        <w:t xml:space="preserve"> to accept its defaults.</w:t>
      </w:r>
    </w:p>
    <w:p w:rsidR="00096CBE" w:rsidRDefault="00096CBE" w:rsidP="00096CBE">
      <w:pPr>
        <w:ind w:left="1080"/>
        <w:jc w:val="center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inline distT="0" distB="0" distL="0" distR="0">
            <wp:extent cx="3769697" cy="2790825"/>
            <wp:effectExtent l="19050" t="0" r="2203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2783" cy="2793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CBE" w:rsidRDefault="00096CBE" w:rsidP="00096CBE">
      <w:pPr>
        <w:pStyle w:val="ListParagraph"/>
        <w:numPr>
          <w:ilvl w:val="0"/>
          <w:numId w:val="17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The results in the window for SYS_96_EQC should be immediately updated. Since the original estimates were correct, only their time stamp should have changed.</w:t>
      </w:r>
    </w:p>
    <w:p w:rsidR="00654F11" w:rsidRDefault="00654F11" w:rsidP="00654F11">
      <w:pPr>
        <w:rPr>
          <w:rFonts w:asciiTheme="majorHAnsi" w:hAnsiTheme="majorHAnsi" w:cstheme="minorHAnsi"/>
          <w:b/>
          <w:color w:val="0070C0"/>
          <w:sz w:val="32"/>
          <w:szCs w:val="32"/>
        </w:rPr>
      </w:pPr>
      <w:r>
        <w:rPr>
          <w:rFonts w:asciiTheme="majorHAnsi" w:hAnsiTheme="majorHAnsi" w:cstheme="minorHAnsi"/>
          <w:b/>
          <w:color w:val="0070C0"/>
          <w:sz w:val="32"/>
          <w:szCs w:val="32"/>
        </w:rPr>
        <w:t>Standard Deviations of the Interest Rate Rule’s Disturbances</w:t>
      </w:r>
    </w:p>
    <w:p w:rsidR="00654F11" w:rsidRDefault="00654F11" w:rsidP="00654F11">
      <w:pPr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The text reports the standard deviations of the five disturbances to the interest rate rule at the start of Section II.C. To write them to a table, use </w:t>
      </w:r>
      <w:proofErr w:type="spellStart"/>
      <w:proofErr w:type="gramStart"/>
      <w:r>
        <w:rPr>
          <w:rFonts w:cstheme="minorHAnsi"/>
          <w:sz w:val="28"/>
          <w:szCs w:val="28"/>
        </w:rPr>
        <w:t>Matlab</w:t>
      </w:r>
      <w:proofErr w:type="spellEnd"/>
      <w:r>
        <w:rPr>
          <w:rFonts w:cstheme="minorHAnsi"/>
          <w:sz w:val="28"/>
          <w:szCs w:val="28"/>
        </w:rPr>
        <w:t xml:space="preserve">  to</w:t>
      </w:r>
      <w:proofErr w:type="gramEnd"/>
      <w:r>
        <w:rPr>
          <w:rFonts w:cstheme="minorHAnsi"/>
          <w:sz w:val="28"/>
          <w:szCs w:val="28"/>
        </w:rPr>
        <w:t xml:space="preserve"> run </w:t>
      </w:r>
      <w:proofErr w:type="spellStart"/>
      <w:r>
        <w:rPr>
          <w:rFonts w:cstheme="minorHAnsi"/>
          <w:sz w:val="28"/>
          <w:szCs w:val="28"/>
        </w:rPr>
        <w:t>interestRateRules</w:t>
      </w:r>
      <w:proofErr w:type="spellEnd"/>
      <w:r>
        <w:rPr>
          <w:rFonts w:cstheme="minorHAnsi"/>
          <w:sz w:val="28"/>
          <w:szCs w:val="28"/>
        </w:rPr>
        <w:t>\</w:t>
      </w:r>
      <w:proofErr w:type="spellStart"/>
      <w:r>
        <w:rPr>
          <w:rFonts w:cstheme="minorHAnsi"/>
          <w:sz w:val="28"/>
          <w:szCs w:val="28"/>
        </w:rPr>
        <w:t>interestRateRuleAnalysis.m</w:t>
      </w:r>
      <w:proofErr w:type="spellEnd"/>
      <w:r>
        <w:rPr>
          <w:rFonts w:cstheme="minorHAnsi"/>
          <w:sz w:val="28"/>
          <w:szCs w:val="28"/>
        </w:rPr>
        <w:t xml:space="preserve">. This produces nusStandardDeviations.tex, which contains the standard deviations formatted for inclusion in a </w:t>
      </w:r>
      <w:proofErr w:type="spellStart"/>
      <w:r>
        <w:rPr>
          <w:rFonts w:cstheme="minorHAnsi"/>
          <w:sz w:val="28"/>
          <w:szCs w:val="28"/>
        </w:rPr>
        <w:t>LaTeX</w:t>
      </w:r>
      <w:proofErr w:type="spellEnd"/>
      <w:r>
        <w:rPr>
          <w:rFonts w:cstheme="minorHAnsi"/>
          <w:sz w:val="28"/>
          <w:szCs w:val="28"/>
        </w:rPr>
        <w:t xml:space="preserve"> tabular environment. The root </w:t>
      </w:r>
      <w:proofErr w:type="spellStart"/>
      <w:r>
        <w:rPr>
          <w:rFonts w:cstheme="minorHAnsi"/>
          <w:sz w:val="28"/>
          <w:szCs w:val="28"/>
        </w:rPr>
        <w:t>LaTeX</w:t>
      </w:r>
      <w:proofErr w:type="spellEnd"/>
      <w:r>
        <w:rPr>
          <w:rFonts w:cstheme="minorHAnsi"/>
          <w:sz w:val="28"/>
          <w:szCs w:val="28"/>
        </w:rPr>
        <w:t xml:space="preserve"> file </w:t>
      </w:r>
      <w:r w:rsidR="000B23DB">
        <w:rPr>
          <w:rFonts w:cstheme="minorHAnsi"/>
          <w:sz w:val="28"/>
          <w:szCs w:val="28"/>
        </w:rPr>
        <w:t>tables.tex</w:t>
      </w:r>
      <w:r>
        <w:rPr>
          <w:rFonts w:cstheme="minorHAnsi"/>
          <w:sz w:val="28"/>
          <w:szCs w:val="28"/>
        </w:rPr>
        <w:t xml:space="preserve"> includes this as an appendix table.</w:t>
      </w:r>
    </w:p>
    <w:p w:rsidR="00654F11" w:rsidRDefault="00654F11" w:rsidP="00654F11">
      <w:pPr>
        <w:rPr>
          <w:rFonts w:asciiTheme="majorHAnsi" w:hAnsiTheme="majorHAnsi" w:cstheme="minorHAnsi"/>
          <w:b/>
          <w:color w:val="0070C0"/>
          <w:sz w:val="32"/>
          <w:szCs w:val="32"/>
        </w:rPr>
      </w:pPr>
      <w:r w:rsidRPr="00654F11">
        <w:rPr>
          <w:rFonts w:asciiTheme="majorHAnsi" w:hAnsiTheme="majorHAnsi" w:cstheme="minorHAnsi"/>
          <w:b/>
          <w:color w:val="0070C0"/>
          <w:sz w:val="32"/>
          <w:szCs w:val="32"/>
        </w:rPr>
        <w:t>Correlations of the Interest Rate Rule’</w:t>
      </w:r>
      <w:r>
        <w:rPr>
          <w:rFonts w:asciiTheme="majorHAnsi" w:hAnsiTheme="majorHAnsi" w:cstheme="minorHAnsi"/>
          <w:b/>
          <w:color w:val="0070C0"/>
          <w:sz w:val="32"/>
          <w:szCs w:val="32"/>
        </w:rPr>
        <w:t>s Distur</w:t>
      </w:r>
      <w:r w:rsidRPr="00654F11">
        <w:rPr>
          <w:rFonts w:asciiTheme="majorHAnsi" w:hAnsiTheme="majorHAnsi" w:cstheme="minorHAnsi"/>
          <w:b/>
          <w:color w:val="0070C0"/>
          <w:sz w:val="32"/>
          <w:szCs w:val="32"/>
        </w:rPr>
        <w:t>bances</w:t>
      </w:r>
    </w:p>
    <w:p w:rsidR="00654F11" w:rsidRDefault="00654F11" w:rsidP="00654F11">
      <w:pPr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The text reports the correlation matrix for the interest rate rule’s five disturbances at the end of Section II.C. To write them to a table, use </w:t>
      </w:r>
      <w:proofErr w:type="spellStart"/>
      <w:proofErr w:type="gramStart"/>
      <w:r>
        <w:rPr>
          <w:rFonts w:cstheme="minorHAnsi"/>
          <w:sz w:val="28"/>
          <w:szCs w:val="28"/>
        </w:rPr>
        <w:t>Matlab</w:t>
      </w:r>
      <w:proofErr w:type="spellEnd"/>
      <w:r>
        <w:rPr>
          <w:rFonts w:cstheme="minorHAnsi"/>
          <w:sz w:val="28"/>
          <w:szCs w:val="28"/>
        </w:rPr>
        <w:t xml:space="preserve">  to</w:t>
      </w:r>
      <w:proofErr w:type="gramEnd"/>
      <w:r>
        <w:rPr>
          <w:rFonts w:cstheme="minorHAnsi"/>
          <w:sz w:val="28"/>
          <w:szCs w:val="28"/>
        </w:rPr>
        <w:t xml:space="preserve"> run </w:t>
      </w:r>
      <w:proofErr w:type="spellStart"/>
      <w:r>
        <w:rPr>
          <w:rFonts w:cstheme="minorHAnsi"/>
          <w:sz w:val="28"/>
          <w:szCs w:val="28"/>
        </w:rPr>
        <w:t>interestRateRules</w:t>
      </w:r>
      <w:proofErr w:type="spellEnd"/>
      <w:r>
        <w:rPr>
          <w:rFonts w:cstheme="minorHAnsi"/>
          <w:sz w:val="28"/>
          <w:szCs w:val="28"/>
        </w:rPr>
        <w:t>\</w:t>
      </w:r>
      <w:proofErr w:type="spellStart"/>
      <w:r>
        <w:rPr>
          <w:rFonts w:cstheme="minorHAnsi"/>
          <w:sz w:val="28"/>
          <w:szCs w:val="28"/>
        </w:rPr>
        <w:t>interestRateRuleAnalysis.m</w:t>
      </w:r>
      <w:proofErr w:type="spellEnd"/>
      <w:r>
        <w:rPr>
          <w:rFonts w:cstheme="minorHAnsi"/>
          <w:sz w:val="28"/>
          <w:szCs w:val="28"/>
        </w:rPr>
        <w:t xml:space="preserve">. This produces nusCorrelations.tex, which contains the correlation matrix formatted for inclusion in a </w:t>
      </w:r>
      <w:proofErr w:type="spellStart"/>
      <w:r>
        <w:rPr>
          <w:rFonts w:cstheme="minorHAnsi"/>
          <w:sz w:val="28"/>
          <w:szCs w:val="28"/>
        </w:rPr>
        <w:t>LaTeX</w:t>
      </w:r>
      <w:proofErr w:type="spellEnd"/>
      <w:r>
        <w:rPr>
          <w:rFonts w:cstheme="minorHAnsi"/>
          <w:sz w:val="28"/>
          <w:szCs w:val="28"/>
        </w:rPr>
        <w:t xml:space="preserve"> tabular environment. The root </w:t>
      </w:r>
      <w:proofErr w:type="spellStart"/>
      <w:r>
        <w:rPr>
          <w:rFonts w:cstheme="minorHAnsi"/>
          <w:sz w:val="28"/>
          <w:szCs w:val="28"/>
        </w:rPr>
        <w:t>LaTeX</w:t>
      </w:r>
      <w:proofErr w:type="spellEnd"/>
      <w:r>
        <w:rPr>
          <w:rFonts w:cstheme="minorHAnsi"/>
          <w:sz w:val="28"/>
          <w:szCs w:val="28"/>
        </w:rPr>
        <w:t xml:space="preserve"> file </w:t>
      </w:r>
      <w:r w:rsidR="000B23DB">
        <w:rPr>
          <w:rFonts w:cstheme="minorHAnsi"/>
          <w:sz w:val="28"/>
          <w:szCs w:val="28"/>
        </w:rPr>
        <w:t>tables.tex</w:t>
      </w:r>
      <w:r>
        <w:rPr>
          <w:rFonts w:cstheme="minorHAnsi"/>
          <w:sz w:val="28"/>
          <w:szCs w:val="28"/>
        </w:rPr>
        <w:t xml:space="preserve"> includes this as an appendix table.</w:t>
      </w:r>
    </w:p>
    <w:p w:rsidR="00654F11" w:rsidRDefault="00654F11" w:rsidP="00654F11">
      <w:pPr>
        <w:rPr>
          <w:rFonts w:asciiTheme="majorHAnsi" w:hAnsiTheme="majorHAnsi" w:cstheme="minorHAnsi"/>
          <w:b/>
          <w:color w:val="0070C0"/>
          <w:sz w:val="32"/>
          <w:szCs w:val="32"/>
        </w:rPr>
      </w:pPr>
      <w:r>
        <w:rPr>
          <w:rFonts w:asciiTheme="majorHAnsi" w:hAnsiTheme="majorHAnsi" w:cstheme="minorHAnsi"/>
          <w:b/>
          <w:color w:val="0070C0"/>
          <w:sz w:val="32"/>
          <w:szCs w:val="32"/>
        </w:rPr>
        <w:t xml:space="preserve">Factor Model’s </w:t>
      </w:r>
      <w:r w:rsidR="007C2CE1">
        <w:rPr>
          <w:rFonts w:asciiTheme="majorHAnsi" w:hAnsiTheme="majorHAnsi" w:cstheme="minorHAnsi"/>
          <w:b/>
          <w:color w:val="0070C0"/>
          <w:sz w:val="32"/>
          <w:szCs w:val="32"/>
        </w:rPr>
        <w:t>Loadings</w:t>
      </w:r>
    </w:p>
    <w:p w:rsidR="005D4F6A" w:rsidRDefault="007C2CE1" w:rsidP="00C15EEE">
      <w:pPr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The text reports the estimated loadings for the 1-factor model applied to the interest rate rule’s five disturbances. To write them to a table, use </w:t>
      </w:r>
      <w:proofErr w:type="spellStart"/>
      <w:proofErr w:type="gramStart"/>
      <w:r>
        <w:rPr>
          <w:rFonts w:cstheme="minorHAnsi"/>
          <w:sz w:val="28"/>
          <w:szCs w:val="28"/>
        </w:rPr>
        <w:t>Matlab</w:t>
      </w:r>
      <w:proofErr w:type="spellEnd"/>
      <w:r>
        <w:rPr>
          <w:rFonts w:cstheme="minorHAnsi"/>
          <w:sz w:val="28"/>
          <w:szCs w:val="28"/>
        </w:rPr>
        <w:t xml:space="preserve">  to</w:t>
      </w:r>
      <w:proofErr w:type="gramEnd"/>
      <w:r>
        <w:rPr>
          <w:rFonts w:cstheme="minorHAnsi"/>
          <w:sz w:val="28"/>
          <w:szCs w:val="28"/>
        </w:rPr>
        <w:t xml:space="preserve"> run </w:t>
      </w:r>
      <w:proofErr w:type="spellStart"/>
      <w:r>
        <w:rPr>
          <w:rFonts w:cstheme="minorHAnsi"/>
          <w:sz w:val="28"/>
          <w:szCs w:val="28"/>
        </w:rPr>
        <w:t>interestRateRules</w:t>
      </w:r>
      <w:proofErr w:type="spellEnd"/>
      <w:r>
        <w:rPr>
          <w:rFonts w:cstheme="minorHAnsi"/>
          <w:sz w:val="28"/>
          <w:szCs w:val="28"/>
        </w:rPr>
        <w:t>\</w:t>
      </w:r>
      <w:proofErr w:type="spellStart"/>
      <w:r>
        <w:rPr>
          <w:rFonts w:cstheme="minorHAnsi"/>
          <w:sz w:val="28"/>
          <w:szCs w:val="28"/>
        </w:rPr>
        <w:t>interestRateRuleAnalysis.m</w:t>
      </w:r>
      <w:proofErr w:type="spellEnd"/>
      <w:r>
        <w:rPr>
          <w:rFonts w:cstheme="minorHAnsi"/>
          <w:sz w:val="28"/>
          <w:szCs w:val="28"/>
        </w:rPr>
        <w:t xml:space="preserve">. This produces factorModel.tex, which contains the estimated factor loadings and idiosyncratic error standard deviations formatted for inclusion in a </w:t>
      </w:r>
      <w:proofErr w:type="spellStart"/>
      <w:r>
        <w:rPr>
          <w:rFonts w:cstheme="minorHAnsi"/>
          <w:sz w:val="28"/>
          <w:szCs w:val="28"/>
        </w:rPr>
        <w:t>LaTeX</w:t>
      </w:r>
      <w:proofErr w:type="spellEnd"/>
      <w:r>
        <w:rPr>
          <w:rFonts w:cstheme="minorHAnsi"/>
          <w:sz w:val="28"/>
          <w:szCs w:val="28"/>
        </w:rPr>
        <w:t xml:space="preserve"> tabular environment. The root </w:t>
      </w:r>
      <w:proofErr w:type="spellStart"/>
      <w:r>
        <w:rPr>
          <w:rFonts w:cstheme="minorHAnsi"/>
          <w:sz w:val="28"/>
          <w:szCs w:val="28"/>
        </w:rPr>
        <w:t>LaTeX</w:t>
      </w:r>
      <w:proofErr w:type="spellEnd"/>
      <w:r>
        <w:rPr>
          <w:rFonts w:cstheme="minorHAnsi"/>
          <w:sz w:val="28"/>
          <w:szCs w:val="28"/>
        </w:rPr>
        <w:t xml:space="preserve"> file </w:t>
      </w:r>
      <w:r w:rsidR="000B23DB">
        <w:rPr>
          <w:rFonts w:cstheme="minorHAnsi"/>
          <w:sz w:val="28"/>
          <w:szCs w:val="28"/>
        </w:rPr>
        <w:t>tables.tex</w:t>
      </w:r>
      <w:r>
        <w:rPr>
          <w:rFonts w:cstheme="minorHAnsi"/>
          <w:sz w:val="28"/>
          <w:szCs w:val="28"/>
        </w:rPr>
        <w:t xml:space="preserve"> includes this as an appendix table.</w:t>
      </w:r>
    </w:p>
    <w:p w:rsidR="005D4F6A" w:rsidRDefault="005D4F6A" w:rsidP="005D4F6A">
      <w:pPr>
        <w:rPr>
          <w:rFonts w:asciiTheme="majorHAnsi" w:hAnsiTheme="majorHAnsi" w:cstheme="minorHAnsi"/>
          <w:b/>
          <w:color w:val="0070C0"/>
          <w:sz w:val="32"/>
          <w:szCs w:val="32"/>
        </w:rPr>
      </w:pPr>
      <w:r>
        <w:rPr>
          <w:rFonts w:asciiTheme="majorHAnsi" w:hAnsiTheme="majorHAnsi" w:cstheme="minorHAnsi"/>
          <w:b/>
          <w:color w:val="0070C0"/>
          <w:sz w:val="32"/>
          <w:szCs w:val="32"/>
        </w:rPr>
        <w:t>Table 8</w:t>
      </w:r>
    </w:p>
    <w:p w:rsidR="005D4F6A" w:rsidRDefault="005D4F6A" w:rsidP="005D4F6A">
      <w:pPr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Table 8 reports estimates from regressions of the asset price variables considered in Tables 2 and 5</w:t>
      </w:r>
      <w:r w:rsidR="002365A3">
        <w:rPr>
          <w:rFonts w:cstheme="minorHAnsi"/>
          <w:sz w:val="28"/>
          <w:szCs w:val="28"/>
        </w:rPr>
        <w:t xml:space="preserve"> (measured quarterly)</w:t>
      </w:r>
      <w:r>
        <w:rPr>
          <w:rFonts w:cstheme="minorHAnsi"/>
          <w:sz w:val="28"/>
          <w:szCs w:val="28"/>
        </w:rPr>
        <w:t xml:space="preserve"> on the interest rate </w:t>
      </w:r>
      <w:r>
        <w:rPr>
          <w:rFonts w:cstheme="minorHAnsi"/>
          <w:sz w:val="28"/>
          <w:szCs w:val="28"/>
        </w:rPr>
        <w:lastRenderedPageBreak/>
        <w:t xml:space="preserve">rule’s five disturbances. To recreate these, use </w:t>
      </w:r>
      <w:proofErr w:type="spellStart"/>
      <w:proofErr w:type="gramStart"/>
      <w:r>
        <w:rPr>
          <w:rFonts w:cstheme="minorHAnsi"/>
          <w:sz w:val="28"/>
          <w:szCs w:val="28"/>
        </w:rPr>
        <w:t>Matlab</w:t>
      </w:r>
      <w:proofErr w:type="spellEnd"/>
      <w:r>
        <w:rPr>
          <w:rFonts w:cstheme="minorHAnsi"/>
          <w:sz w:val="28"/>
          <w:szCs w:val="28"/>
        </w:rPr>
        <w:t xml:space="preserve">  to</w:t>
      </w:r>
      <w:proofErr w:type="gramEnd"/>
      <w:r>
        <w:rPr>
          <w:rFonts w:cstheme="minorHAnsi"/>
          <w:sz w:val="28"/>
          <w:szCs w:val="28"/>
        </w:rPr>
        <w:t xml:space="preserve"> run </w:t>
      </w:r>
      <w:proofErr w:type="spellStart"/>
      <w:r>
        <w:rPr>
          <w:rFonts w:cstheme="minorHAnsi"/>
          <w:sz w:val="28"/>
          <w:szCs w:val="28"/>
        </w:rPr>
        <w:t>interestRateRules</w:t>
      </w:r>
      <w:proofErr w:type="spellEnd"/>
      <w:r>
        <w:rPr>
          <w:rFonts w:cstheme="minorHAnsi"/>
          <w:sz w:val="28"/>
          <w:szCs w:val="28"/>
        </w:rPr>
        <w:t>\</w:t>
      </w:r>
      <w:proofErr w:type="spellStart"/>
      <w:r>
        <w:rPr>
          <w:rFonts w:cstheme="minorHAnsi"/>
          <w:sz w:val="28"/>
          <w:szCs w:val="28"/>
        </w:rPr>
        <w:t>interestRateRuleAnalysis.m</w:t>
      </w:r>
      <w:proofErr w:type="spellEnd"/>
      <w:r>
        <w:rPr>
          <w:rFonts w:cstheme="minorHAnsi"/>
          <w:sz w:val="28"/>
          <w:szCs w:val="28"/>
        </w:rPr>
        <w:t xml:space="preserve">. This produces table8.tex, which contains the results formatted for inclusion in a </w:t>
      </w:r>
      <w:proofErr w:type="spellStart"/>
      <w:r>
        <w:rPr>
          <w:rFonts w:cstheme="minorHAnsi"/>
          <w:sz w:val="28"/>
          <w:szCs w:val="28"/>
        </w:rPr>
        <w:t>LaTeX</w:t>
      </w:r>
      <w:proofErr w:type="spellEnd"/>
      <w:r>
        <w:rPr>
          <w:rFonts w:cstheme="minorHAnsi"/>
          <w:sz w:val="28"/>
          <w:szCs w:val="28"/>
        </w:rPr>
        <w:t xml:space="preserve"> tabular environment. The root </w:t>
      </w:r>
      <w:proofErr w:type="spellStart"/>
      <w:r>
        <w:rPr>
          <w:rFonts w:cstheme="minorHAnsi"/>
          <w:sz w:val="28"/>
          <w:szCs w:val="28"/>
        </w:rPr>
        <w:t>LaTeX</w:t>
      </w:r>
      <w:proofErr w:type="spellEnd"/>
      <w:r>
        <w:rPr>
          <w:rFonts w:cstheme="minorHAnsi"/>
          <w:sz w:val="28"/>
          <w:szCs w:val="28"/>
        </w:rPr>
        <w:t xml:space="preserve"> file </w:t>
      </w:r>
      <w:r w:rsidR="000B23DB">
        <w:rPr>
          <w:rFonts w:cstheme="minorHAnsi"/>
          <w:sz w:val="28"/>
          <w:szCs w:val="28"/>
        </w:rPr>
        <w:t>tables.tex</w:t>
      </w:r>
      <w:r>
        <w:rPr>
          <w:rFonts w:cstheme="minorHAnsi"/>
          <w:sz w:val="28"/>
          <w:szCs w:val="28"/>
        </w:rPr>
        <w:t xml:space="preserve"> includes this automatically.</w:t>
      </w:r>
    </w:p>
    <w:p w:rsidR="002365A3" w:rsidRDefault="002365A3" w:rsidP="002365A3">
      <w:pPr>
        <w:rPr>
          <w:rFonts w:asciiTheme="majorHAnsi" w:hAnsiTheme="majorHAnsi" w:cstheme="minorHAnsi"/>
          <w:b/>
          <w:color w:val="0070C0"/>
          <w:sz w:val="32"/>
          <w:szCs w:val="32"/>
        </w:rPr>
      </w:pPr>
      <w:r>
        <w:rPr>
          <w:rFonts w:asciiTheme="majorHAnsi" w:hAnsiTheme="majorHAnsi" w:cstheme="minorHAnsi"/>
          <w:b/>
          <w:color w:val="0070C0"/>
          <w:sz w:val="32"/>
          <w:szCs w:val="32"/>
        </w:rPr>
        <w:t>Table 9</w:t>
      </w:r>
    </w:p>
    <w:p w:rsidR="00E94796" w:rsidRDefault="002365A3" w:rsidP="002F0FBC">
      <w:pPr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Table 9 reports estimates from regressions of unemployment and inflation forecast revisions (measured at the quarterly frequency) on the interest rate rule’s five disturbances. To recreate these, use </w:t>
      </w:r>
      <w:proofErr w:type="spellStart"/>
      <w:proofErr w:type="gramStart"/>
      <w:r>
        <w:rPr>
          <w:rFonts w:cstheme="minorHAnsi"/>
          <w:sz w:val="28"/>
          <w:szCs w:val="28"/>
        </w:rPr>
        <w:t>Matlab</w:t>
      </w:r>
      <w:proofErr w:type="spellEnd"/>
      <w:r>
        <w:rPr>
          <w:rFonts w:cstheme="minorHAnsi"/>
          <w:sz w:val="28"/>
          <w:szCs w:val="28"/>
        </w:rPr>
        <w:t xml:space="preserve">  to</w:t>
      </w:r>
      <w:proofErr w:type="gramEnd"/>
      <w:r>
        <w:rPr>
          <w:rFonts w:cstheme="minorHAnsi"/>
          <w:sz w:val="28"/>
          <w:szCs w:val="28"/>
        </w:rPr>
        <w:t xml:space="preserve"> run </w:t>
      </w:r>
      <w:proofErr w:type="spellStart"/>
      <w:r>
        <w:rPr>
          <w:rFonts w:cstheme="minorHAnsi"/>
          <w:sz w:val="28"/>
          <w:szCs w:val="28"/>
        </w:rPr>
        <w:t>interestRateRules</w:t>
      </w:r>
      <w:proofErr w:type="spellEnd"/>
      <w:r>
        <w:rPr>
          <w:rFonts w:cstheme="minorHAnsi"/>
          <w:sz w:val="28"/>
          <w:szCs w:val="28"/>
        </w:rPr>
        <w:t>\</w:t>
      </w:r>
      <w:proofErr w:type="spellStart"/>
      <w:r>
        <w:rPr>
          <w:rFonts w:cstheme="minorHAnsi"/>
          <w:sz w:val="28"/>
          <w:szCs w:val="28"/>
        </w:rPr>
        <w:t>interestRateRuleAnalysis.m</w:t>
      </w:r>
      <w:proofErr w:type="spellEnd"/>
      <w:r>
        <w:rPr>
          <w:rFonts w:cstheme="minorHAnsi"/>
          <w:sz w:val="28"/>
          <w:szCs w:val="28"/>
        </w:rPr>
        <w:t xml:space="preserve">. This produces table9.tex, which contains the results formatted for inclusion in a </w:t>
      </w:r>
      <w:proofErr w:type="spellStart"/>
      <w:r>
        <w:rPr>
          <w:rFonts w:cstheme="minorHAnsi"/>
          <w:sz w:val="28"/>
          <w:szCs w:val="28"/>
        </w:rPr>
        <w:t>LaTeX</w:t>
      </w:r>
      <w:proofErr w:type="spellEnd"/>
      <w:r>
        <w:rPr>
          <w:rFonts w:cstheme="minorHAnsi"/>
          <w:sz w:val="28"/>
          <w:szCs w:val="28"/>
        </w:rPr>
        <w:t xml:space="preserve"> tabular environment. The root </w:t>
      </w:r>
      <w:proofErr w:type="spellStart"/>
      <w:r>
        <w:rPr>
          <w:rFonts w:cstheme="minorHAnsi"/>
          <w:sz w:val="28"/>
          <w:szCs w:val="28"/>
        </w:rPr>
        <w:t>LaTeX</w:t>
      </w:r>
      <w:proofErr w:type="spellEnd"/>
      <w:r>
        <w:rPr>
          <w:rFonts w:cstheme="minorHAnsi"/>
          <w:sz w:val="28"/>
          <w:szCs w:val="28"/>
        </w:rPr>
        <w:t xml:space="preserve"> file </w:t>
      </w:r>
      <w:r w:rsidR="000B23DB">
        <w:rPr>
          <w:rFonts w:cstheme="minorHAnsi"/>
          <w:sz w:val="28"/>
          <w:szCs w:val="28"/>
        </w:rPr>
        <w:t>tables.tex</w:t>
      </w:r>
      <w:r>
        <w:rPr>
          <w:rFonts w:cstheme="minorHAnsi"/>
          <w:sz w:val="28"/>
          <w:szCs w:val="28"/>
        </w:rPr>
        <w:t xml:space="preserve"> includes this automatically.</w:t>
      </w:r>
    </w:p>
    <w:p w:rsidR="00E94796" w:rsidRDefault="002F0FBC" w:rsidP="002F0FBC">
      <w:pPr>
        <w:rPr>
          <w:rFonts w:asciiTheme="majorHAnsi" w:hAnsiTheme="majorHAnsi" w:cstheme="minorHAnsi"/>
          <w:b/>
          <w:color w:val="0070C0"/>
          <w:sz w:val="32"/>
          <w:szCs w:val="32"/>
        </w:rPr>
      </w:pPr>
      <w:r>
        <w:rPr>
          <w:rFonts w:asciiTheme="majorHAnsi" w:hAnsiTheme="majorHAnsi" w:cstheme="minorHAnsi"/>
          <w:b/>
          <w:color w:val="0070C0"/>
          <w:sz w:val="32"/>
          <w:szCs w:val="32"/>
        </w:rPr>
        <w:t>Figure 1</w:t>
      </w:r>
    </w:p>
    <w:p w:rsidR="002F0FBC" w:rsidRPr="002F0FBC" w:rsidRDefault="002F0FBC" w:rsidP="002F0FBC">
      <w:pPr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Figure 1 plots the estimated path factor on the vertical axis against the change in the 10-year note’s yield on the horizontal axis. To create it, use </w:t>
      </w:r>
      <w:proofErr w:type="spellStart"/>
      <w:proofErr w:type="gramStart"/>
      <w:r>
        <w:rPr>
          <w:rFonts w:cstheme="minorHAnsi"/>
          <w:sz w:val="28"/>
          <w:szCs w:val="28"/>
        </w:rPr>
        <w:t>Matlab</w:t>
      </w:r>
      <w:proofErr w:type="spellEnd"/>
      <w:r>
        <w:rPr>
          <w:rFonts w:cstheme="minorHAnsi"/>
          <w:sz w:val="28"/>
          <w:szCs w:val="28"/>
        </w:rPr>
        <w:t xml:space="preserve">  to</w:t>
      </w:r>
      <w:proofErr w:type="gramEnd"/>
      <w:r>
        <w:rPr>
          <w:rFonts w:cstheme="minorHAnsi"/>
          <w:sz w:val="28"/>
          <w:szCs w:val="28"/>
        </w:rPr>
        <w:t xml:space="preserve"> run </w:t>
      </w:r>
      <w:proofErr w:type="spellStart"/>
      <w:r>
        <w:rPr>
          <w:rFonts w:cstheme="minorHAnsi"/>
          <w:sz w:val="28"/>
          <w:szCs w:val="28"/>
        </w:rPr>
        <w:t>GSSAnalysis</w:t>
      </w:r>
      <w:proofErr w:type="spellEnd"/>
      <w:r>
        <w:rPr>
          <w:rFonts w:cstheme="minorHAnsi"/>
          <w:sz w:val="28"/>
          <w:szCs w:val="28"/>
        </w:rPr>
        <w:t>\figure1.m. The program saves the results to figure1.pdf.</w:t>
      </w:r>
    </w:p>
    <w:p w:rsidR="00E94796" w:rsidRDefault="00E94796" w:rsidP="002365A3">
      <w:pPr>
        <w:ind w:left="720"/>
        <w:rPr>
          <w:rFonts w:cstheme="minorHAnsi"/>
          <w:sz w:val="28"/>
          <w:szCs w:val="28"/>
        </w:rPr>
      </w:pPr>
    </w:p>
    <w:p w:rsidR="00E94796" w:rsidRDefault="00E94796" w:rsidP="002365A3">
      <w:pPr>
        <w:ind w:left="720"/>
        <w:rPr>
          <w:rFonts w:cstheme="minorHAnsi"/>
          <w:sz w:val="28"/>
          <w:szCs w:val="28"/>
        </w:rPr>
      </w:pPr>
    </w:p>
    <w:p w:rsidR="00E94796" w:rsidRDefault="00E94796" w:rsidP="002365A3">
      <w:pPr>
        <w:ind w:left="720"/>
        <w:rPr>
          <w:rFonts w:cstheme="minorHAnsi"/>
          <w:sz w:val="28"/>
          <w:szCs w:val="28"/>
        </w:rPr>
      </w:pPr>
    </w:p>
    <w:p w:rsidR="00E94796" w:rsidRDefault="00E94796" w:rsidP="002365A3">
      <w:pPr>
        <w:ind w:left="720"/>
        <w:rPr>
          <w:rFonts w:cstheme="minorHAnsi"/>
          <w:sz w:val="28"/>
          <w:szCs w:val="28"/>
        </w:rPr>
      </w:pPr>
    </w:p>
    <w:p w:rsidR="00E94796" w:rsidRDefault="00E94796" w:rsidP="002365A3">
      <w:pPr>
        <w:ind w:left="720"/>
        <w:rPr>
          <w:rFonts w:cstheme="minorHAnsi"/>
          <w:sz w:val="28"/>
          <w:szCs w:val="28"/>
        </w:rPr>
      </w:pPr>
    </w:p>
    <w:p w:rsidR="00E94796" w:rsidRDefault="00E94796" w:rsidP="002365A3">
      <w:pPr>
        <w:ind w:left="720"/>
        <w:rPr>
          <w:rFonts w:cstheme="minorHAnsi"/>
          <w:sz w:val="28"/>
          <w:szCs w:val="28"/>
        </w:rPr>
      </w:pPr>
    </w:p>
    <w:p w:rsidR="00C15EEE" w:rsidRDefault="00C15EEE" w:rsidP="002365A3">
      <w:pPr>
        <w:ind w:left="720"/>
        <w:rPr>
          <w:rFonts w:cstheme="minorHAnsi"/>
          <w:sz w:val="28"/>
          <w:szCs w:val="28"/>
        </w:rPr>
      </w:pPr>
    </w:p>
    <w:p w:rsidR="00C15EEE" w:rsidRDefault="00C15EEE" w:rsidP="002365A3">
      <w:pPr>
        <w:ind w:left="720"/>
        <w:rPr>
          <w:rFonts w:cstheme="minorHAnsi"/>
          <w:sz w:val="28"/>
          <w:szCs w:val="28"/>
        </w:rPr>
      </w:pPr>
    </w:p>
    <w:p w:rsidR="00C15EEE" w:rsidRDefault="00C15EEE" w:rsidP="002365A3">
      <w:pPr>
        <w:ind w:left="720"/>
        <w:rPr>
          <w:rFonts w:cstheme="minorHAnsi"/>
          <w:sz w:val="28"/>
          <w:szCs w:val="28"/>
        </w:rPr>
      </w:pPr>
    </w:p>
    <w:p w:rsidR="004C37DD" w:rsidRDefault="004C37DD" w:rsidP="004C37DD">
      <w:pPr>
        <w:rPr>
          <w:rFonts w:asciiTheme="majorHAnsi" w:hAnsiTheme="majorHAnsi" w:cstheme="minorHAnsi"/>
          <w:b/>
          <w:color w:val="0070C0"/>
          <w:sz w:val="32"/>
          <w:szCs w:val="32"/>
        </w:rPr>
      </w:pPr>
      <w:r>
        <w:rPr>
          <w:rFonts w:asciiTheme="majorHAnsi" w:hAnsiTheme="majorHAnsi" w:cstheme="minorHAnsi"/>
          <w:b/>
          <w:color w:val="0070C0"/>
          <w:sz w:val="32"/>
          <w:szCs w:val="32"/>
        </w:rPr>
        <w:lastRenderedPageBreak/>
        <w:t>Figure 2</w:t>
      </w:r>
    </w:p>
    <w:p w:rsidR="004C37DD" w:rsidRDefault="004C37DD" w:rsidP="004C37DD">
      <w:pPr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Figure 2 plots the estimated “composite” monetary policy disturbance and its predictable component. To create a plain vanilla version of it, use </w:t>
      </w:r>
      <w:proofErr w:type="spellStart"/>
      <w:proofErr w:type="gramStart"/>
      <w:r>
        <w:rPr>
          <w:rFonts w:cstheme="minorHAnsi"/>
          <w:sz w:val="28"/>
          <w:szCs w:val="28"/>
        </w:rPr>
        <w:t>Matlab</w:t>
      </w:r>
      <w:proofErr w:type="spellEnd"/>
      <w:r>
        <w:rPr>
          <w:rFonts w:cstheme="minorHAnsi"/>
          <w:sz w:val="28"/>
          <w:szCs w:val="28"/>
        </w:rPr>
        <w:t xml:space="preserve">  to</w:t>
      </w:r>
      <w:proofErr w:type="gramEnd"/>
      <w:r>
        <w:rPr>
          <w:rFonts w:cstheme="minorHAnsi"/>
          <w:sz w:val="28"/>
          <w:szCs w:val="28"/>
        </w:rPr>
        <w:t xml:space="preserve"> run </w:t>
      </w:r>
      <w:proofErr w:type="spellStart"/>
      <w:r>
        <w:rPr>
          <w:rFonts w:cstheme="minorHAnsi"/>
          <w:sz w:val="28"/>
          <w:szCs w:val="28"/>
        </w:rPr>
        <w:t>interestRateRules</w:t>
      </w:r>
      <w:proofErr w:type="spellEnd"/>
      <w:r>
        <w:rPr>
          <w:rFonts w:cstheme="minorHAnsi"/>
          <w:sz w:val="28"/>
          <w:szCs w:val="28"/>
        </w:rPr>
        <w:t>\</w:t>
      </w:r>
      <w:proofErr w:type="spellStart"/>
      <w:r>
        <w:rPr>
          <w:rFonts w:cstheme="minorHAnsi"/>
          <w:sz w:val="28"/>
          <w:szCs w:val="28"/>
        </w:rPr>
        <w:t>interestRateRuleAnalysis.m</w:t>
      </w:r>
      <w:proofErr w:type="spellEnd"/>
      <w:r>
        <w:rPr>
          <w:rFonts w:cstheme="minorHAnsi"/>
          <w:sz w:val="28"/>
          <w:szCs w:val="28"/>
        </w:rPr>
        <w:t xml:space="preserve">. </w:t>
      </w:r>
      <w:r w:rsidR="00E94796">
        <w:rPr>
          <w:rFonts w:cstheme="minorHAnsi"/>
          <w:sz w:val="28"/>
          <w:szCs w:val="28"/>
        </w:rPr>
        <w:t>The first figure window to appear should look like this:</w:t>
      </w:r>
    </w:p>
    <w:p w:rsidR="00DF40DE" w:rsidRDefault="00DF40DE" w:rsidP="00DF40DE">
      <w:pPr>
        <w:ind w:left="720"/>
        <w:jc w:val="center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inline distT="0" distB="0" distL="0" distR="0">
            <wp:extent cx="3836195" cy="34099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4680" cy="3417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96" w:rsidRDefault="00E94796" w:rsidP="00E94796">
      <w:pPr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The composite error is the solid black line, while its predictable component is the dashed red line.</w:t>
      </w:r>
    </w:p>
    <w:p w:rsidR="00E94796" w:rsidRDefault="00E94796" w:rsidP="00E94796">
      <w:pPr>
        <w:ind w:left="720"/>
        <w:rPr>
          <w:rFonts w:cstheme="minorHAnsi"/>
          <w:sz w:val="28"/>
          <w:szCs w:val="28"/>
        </w:rPr>
      </w:pPr>
    </w:p>
    <w:p w:rsidR="00E94796" w:rsidRDefault="00E94796" w:rsidP="00E94796">
      <w:pPr>
        <w:ind w:left="720"/>
        <w:rPr>
          <w:rFonts w:cstheme="minorHAnsi"/>
          <w:sz w:val="28"/>
          <w:szCs w:val="28"/>
        </w:rPr>
      </w:pPr>
    </w:p>
    <w:p w:rsidR="00E94796" w:rsidRDefault="00E94796" w:rsidP="00E94796">
      <w:pPr>
        <w:ind w:left="720"/>
        <w:rPr>
          <w:rFonts w:cstheme="minorHAnsi"/>
          <w:sz w:val="28"/>
          <w:szCs w:val="28"/>
        </w:rPr>
      </w:pPr>
    </w:p>
    <w:p w:rsidR="00E94796" w:rsidRDefault="00E94796" w:rsidP="00E94796">
      <w:pPr>
        <w:ind w:left="720"/>
        <w:rPr>
          <w:rFonts w:cstheme="minorHAnsi"/>
          <w:sz w:val="28"/>
          <w:szCs w:val="28"/>
        </w:rPr>
      </w:pPr>
    </w:p>
    <w:p w:rsidR="00E94796" w:rsidRDefault="00E94796" w:rsidP="00E94796">
      <w:pPr>
        <w:ind w:left="720"/>
        <w:rPr>
          <w:rFonts w:cstheme="minorHAnsi"/>
          <w:sz w:val="28"/>
          <w:szCs w:val="28"/>
        </w:rPr>
      </w:pPr>
    </w:p>
    <w:p w:rsidR="00E94796" w:rsidRDefault="00E94796" w:rsidP="00E94796">
      <w:pPr>
        <w:ind w:left="720"/>
        <w:rPr>
          <w:rFonts w:cstheme="minorHAnsi"/>
          <w:sz w:val="28"/>
          <w:szCs w:val="28"/>
        </w:rPr>
      </w:pPr>
    </w:p>
    <w:p w:rsidR="00C15EEE" w:rsidRDefault="00C15EEE" w:rsidP="00E94796">
      <w:pPr>
        <w:ind w:left="720"/>
        <w:rPr>
          <w:rFonts w:cstheme="minorHAnsi"/>
          <w:sz w:val="28"/>
          <w:szCs w:val="28"/>
        </w:rPr>
      </w:pPr>
    </w:p>
    <w:p w:rsidR="00E94796" w:rsidRDefault="00E94796" w:rsidP="00E94796">
      <w:pPr>
        <w:rPr>
          <w:rFonts w:asciiTheme="majorHAnsi" w:hAnsiTheme="majorHAnsi" w:cstheme="minorHAnsi"/>
          <w:b/>
          <w:color w:val="0070C0"/>
          <w:sz w:val="32"/>
          <w:szCs w:val="32"/>
        </w:rPr>
      </w:pPr>
      <w:r>
        <w:rPr>
          <w:rFonts w:asciiTheme="majorHAnsi" w:hAnsiTheme="majorHAnsi" w:cstheme="minorHAnsi"/>
          <w:b/>
          <w:color w:val="0070C0"/>
          <w:sz w:val="32"/>
          <w:szCs w:val="32"/>
        </w:rPr>
        <w:lastRenderedPageBreak/>
        <w:t>Figure 3</w:t>
      </w:r>
    </w:p>
    <w:p w:rsidR="00E94796" w:rsidRDefault="00E94796" w:rsidP="00E94796">
      <w:pPr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Figure 3 plots two impulse-response functions. To create a version of it, use </w:t>
      </w:r>
      <w:proofErr w:type="spellStart"/>
      <w:proofErr w:type="gramStart"/>
      <w:r>
        <w:rPr>
          <w:rFonts w:cstheme="minorHAnsi"/>
          <w:sz w:val="28"/>
          <w:szCs w:val="28"/>
        </w:rPr>
        <w:t>Matlab</w:t>
      </w:r>
      <w:proofErr w:type="spellEnd"/>
      <w:r>
        <w:rPr>
          <w:rFonts w:cstheme="minorHAnsi"/>
          <w:sz w:val="28"/>
          <w:szCs w:val="28"/>
        </w:rPr>
        <w:t xml:space="preserve">  to</w:t>
      </w:r>
      <w:proofErr w:type="gramEnd"/>
      <w:r>
        <w:rPr>
          <w:rFonts w:cstheme="minorHAnsi"/>
          <w:sz w:val="28"/>
          <w:szCs w:val="28"/>
        </w:rPr>
        <w:t xml:space="preserve"> run </w:t>
      </w:r>
      <w:proofErr w:type="spellStart"/>
      <w:r>
        <w:rPr>
          <w:rFonts w:cstheme="minorHAnsi"/>
          <w:sz w:val="28"/>
          <w:szCs w:val="28"/>
        </w:rPr>
        <w:t>interestRateRules</w:t>
      </w:r>
      <w:proofErr w:type="spellEnd"/>
      <w:r>
        <w:rPr>
          <w:rFonts w:cstheme="minorHAnsi"/>
          <w:sz w:val="28"/>
          <w:szCs w:val="28"/>
        </w:rPr>
        <w:t>\</w:t>
      </w:r>
      <w:proofErr w:type="spellStart"/>
      <w:r>
        <w:rPr>
          <w:rFonts w:cstheme="minorHAnsi"/>
          <w:sz w:val="28"/>
          <w:szCs w:val="28"/>
        </w:rPr>
        <w:t>interestRateRuleAnalysis.m</w:t>
      </w:r>
      <w:proofErr w:type="spellEnd"/>
      <w:r>
        <w:rPr>
          <w:rFonts w:cstheme="minorHAnsi"/>
          <w:sz w:val="28"/>
          <w:szCs w:val="28"/>
        </w:rPr>
        <w:t>. The second figure window to appear should look like this:</w:t>
      </w:r>
    </w:p>
    <w:p w:rsidR="001B77F7" w:rsidRDefault="001B77F7" w:rsidP="001B77F7">
      <w:pPr>
        <w:ind w:left="720"/>
        <w:jc w:val="center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inline distT="0" distB="0" distL="0" distR="0">
            <wp:extent cx="5467350" cy="482917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482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265" w:rsidRDefault="00B11265" w:rsidP="001B77F7">
      <w:pPr>
        <w:ind w:left="720"/>
        <w:jc w:val="center"/>
        <w:rPr>
          <w:rFonts w:cstheme="minorHAnsi"/>
          <w:sz w:val="28"/>
          <w:szCs w:val="28"/>
        </w:rPr>
      </w:pPr>
    </w:p>
    <w:p w:rsidR="00B11265" w:rsidRDefault="00B11265" w:rsidP="001B77F7">
      <w:pPr>
        <w:ind w:left="720"/>
        <w:jc w:val="center"/>
        <w:rPr>
          <w:rFonts w:cstheme="minorHAnsi"/>
          <w:sz w:val="28"/>
          <w:szCs w:val="28"/>
        </w:rPr>
      </w:pPr>
    </w:p>
    <w:p w:rsidR="00B11265" w:rsidRDefault="00B11265" w:rsidP="001B77F7">
      <w:pPr>
        <w:ind w:left="720"/>
        <w:jc w:val="center"/>
        <w:rPr>
          <w:rFonts w:cstheme="minorHAnsi"/>
          <w:sz w:val="28"/>
          <w:szCs w:val="28"/>
        </w:rPr>
      </w:pPr>
    </w:p>
    <w:p w:rsidR="00B11265" w:rsidRDefault="00B11265" w:rsidP="001B77F7">
      <w:pPr>
        <w:ind w:left="720"/>
        <w:jc w:val="center"/>
        <w:rPr>
          <w:rFonts w:cstheme="minorHAnsi"/>
          <w:sz w:val="28"/>
          <w:szCs w:val="28"/>
        </w:rPr>
      </w:pPr>
    </w:p>
    <w:p w:rsidR="00C15EEE" w:rsidRDefault="00C15EEE" w:rsidP="001B77F7">
      <w:pPr>
        <w:ind w:left="720"/>
        <w:jc w:val="center"/>
        <w:rPr>
          <w:rFonts w:cstheme="minorHAnsi"/>
          <w:sz w:val="28"/>
          <w:szCs w:val="28"/>
        </w:rPr>
      </w:pPr>
    </w:p>
    <w:p w:rsidR="00B11265" w:rsidRDefault="00B11265" w:rsidP="00B11265">
      <w:pPr>
        <w:ind w:left="720"/>
        <w:rPr>
          <w:rFonts w:asciiTheme="majorHAnsi" w:hAnsiTheme="majorHAnsi" w:cstheme="minorHAnsi"/>
          <w:b/>
          <w:color w:val="0070C0"/>
          <w:sz w:val="32"/>
          <w:szCs w:val="32"/>
        </w:rPr>
      </w:pPr>
      <w:r>
        <w:rPr>
          <w:rFonts w:asciiTheme="majorHAnsi" w:hAnsiTheme="majorHAnsi" w:cstheme="minorHAnsi"/>
          <w:b/>
          <w:color w:val="0070C0"/>
          <w:sz w:val="32"/>
          <w:szCs w:val="32"/>
        </w:rPr>
        <w:lastRenderedPageBreak/>
        <w:t>Figure 4</w:t>
      </w:r>
    </w:p>
    <w:p w:rsidR="00B11265" w:rsidRDefault="00B11265" w:rsidP="00B11265">
      <w:pPr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Figure 4 plots the estimated policy acceleration factor. To create a plain-vanilla version of it, use </w:t>
      </w:r>
      <w:proofErr w:type="spellStart"/>
      <w:proofErr w:type="gramStart"/>
      <w:r>
        <w:rPr>
          <w:rFonts w:cstheme="minorHAnsi"/>
          <w:sz w:val="28"/>
          <w:szCs w:val="28"/>
        </w:rPr>
        <w:t>Matlab</w:t>
      </w:r>
      <w:proofErr w:type="spellEnd"/>
      <w:r>
        <w:rPr>
          <w:rFonts w:cstheme="minorHAnsi"/>
          <w:sz w:val="28"/>
          <w:szCs w:val="28"/>
        </w:rPr>
        <w:t xml:space="preserve">  to</w:t>
      </w:r>
      <w:proofErr w:type="gramEnd"/>
      <w:r>
        <w:rPr>
          <w:rFonts w:cstheme="minorHAnsi"/>
          <w:sz w:val="28"/>
          <w:szCs w:val="28"/>
        </w:rPr>
        <w:t xml:space="preserve"> run </w:t>
      </w:r>
      <w:proofErr w:type="spellStart"/>
      <w:r>
        <w:rPr>
          <w:rFonts w:cstheme="minorHAnsi"/>
          <w:sz w:val="28"/>
          <w:szCs w:val="28"/>
        </w:rPr>
        <w:t>interestRateRules</w:t>
      </w:r>
      <w:proofErr w:type="spellEnd"/>
      <w:r>
        <w:rPr>
          <w:rFonts w:cstheme="minorHAnsi"/>
          <w:sz w:val="28"/>
          <w:szCs w:val="28"/>
        </w:rPr>
        <w:t>\</w:t>
      </w:r>
      <w:proofErr w:type="spellStart"/>
      <w:r>
        <w:rPr>
          <w:rFonts w:cstheme="minorHAnsi"/>
          <w:sz w:val="28"/>
          <w:szCs w:val="28"/>
        </w:rPr>
        <w:t>interestRateRuleAnalysis.m</w:t>
      </w:r>
      <w:proofErr w:type="spellEnd"/>
      <w:r>
        <w:rPr>
          <w:rFonts w:cstheme="minorHAnsi"/>
          <w:sz w:val="28"/>
          <w:szCs w:val="28"/>
        </w:rPr>
        <w:t>. The third figure window that appears should look like this:</w:t>
      </w:r>
    </w:p>
    <w:p w:rsidR="00B11265" w:rsidRDefault="00B11265" w:rsidP="00B11265">
      <w:pPr>
        <w:ind w:left="720"/>
        <w:jc w:val="center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inline distT="0" distB="0" distL="0" distR="0">
            <wp:extent cx="5495925" cy="4876800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487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265" w:rsidRPr="00B11265" w:rsidRDefault="00B11265" w:rsidP="00B11265">
      <w:pPr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This is the desired plot.</w:t>
      </w:r>
    </w:p>
    <w:p w:rsidR="00096CBE" w:rsidRPr="00096CBE" w:rsidRDefault="00096CBE" w:rsidP="00096CBE">
      <w:pPr>
        <w:ind w:left="1080"/>
        <w:rPr>
          <w:rFonts w:cstheme="minorHAnsi"/>
          <w:sz w:val="28"/>
          <w:szCs w:val="28"/>
        </w:rPr>
      </w:pPr>
    </w:p>
    <w:p w:rsidR="00B37805" w:rsidRDefault="00B37805"/>
    <w:p w:rsidR="00550D6B" w:rsidRDefault="00550D6B"/>
    <w:p w:rsidR="00550D6B" w:rsidRDefault="00550D6B"/>
    <w:p w:rsidR="00550D6B" w:rsidRDefault="00550D6B">
      <w:pPr>
        <w:rPr>
          <w:rFonts w:asciiTheme="majorHAnsi" w:hAnsiTheme="majorHAnsi"/>
          <w:b/>
          <w:color w:val="0070C0"/>
          <w:sz w:val="32"/>
          <w:szCs w:val="32"/>
        </w:rPr>
      </w:pPr>
      <w:r>
        <w:rPr>
          <w:rFonts w:asciiTheme="majorHAnsi" w:hAnsiTheme="majorHAnsi"/>
          <w:b/>
          <w:color w:val="0070C0"/>
          <w:sz w:val="32"/>
          <w:szCs w:val="32"/>
        </w:rPr>
        <w:lastRenderedPageBreak/>
        <w:t>Figure 5</w:t>
      </w:r>
    </w:p>
    <w:p w:rsidR="00550D6B" w:rsidRDefault="00550D6B" w:rsidP="00550D6B">
      <w:pPr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Figure 5 plots the DSGE model’s baseline forecast as well as forecasts conditioning on higher expected inflation and shorter deleveraging.  To produce these forecasts, </w:t>
      </w:r>
    </w:p>
    <w:p w:rsidR="00550D6B" w:rsidRDefault="00550D6B" w:rsidP="00550D6B">
      <w:pPr>
        <w:pStyle w:val="ListParagraph"/>
        <w:numPr>
          <w:ilvl w:val="0"/>
          <w:numId w:val="18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Use </w:t>
      </w:r>
      <w:proofErr w:type="spellStart"/>
      <w:proofErr w:type="gramStart"/>
      <w:r>
        <w:rPr>
          <w:rFonts w:cstheme="minorHAnsi"/>
          <w:sz w:val="28"/>
          <w:szCs w:val="28"/>
        </w:rPr>
        <w:t>Matlab</w:t>
      </w:r>
      <w:proofErr w:type="spellEnd"/>
      <w:r>
        <w:rPr>
          <w:rFonts w:cstheme="minorHAnsi"/>
          <w:sz w:val="28"/>
          <w:szCs w:val="28"/>
        </w:rPr>
        <w:t xml:space="preserve">  to</w:t>
      </w:r>
      <w:proofErr w:type="gramEnd"/>
      <w:r>
        <w:rPr>
          <w:rFonts w:cstheme="minorHAnsi"/>
          <w:sz w:val="28"/>
          <w:szCs w:val="28"/>
        </w:rPr>
        <w:t xml:space="preserve"> run DSGE\</w:t>
      </w:r>
      <w:proofErr w:type="spellStart"/>
      <w:r>
        <w:rPr>
          <w:rFonts w:cstheme="minorHAnsi"/>
          <w:sz w:val="28"/>
          <w:szCs w:val="28"/>
        </w:rPr>
        <w:t>DSGEMain.m</w:t>
      </w:r>
      <w:proofErr w:type="spellEnd"/>
      <w:r>
        <w:rPr>
          <w:rFonts w:cstheme="minorHAnsi"/>
          <w:sz w:val="28"/>
          <w:szCs w:val="28"/>
        </w:rPr>
        <w:t>.  The first figure window that appears should look like this:</w:t>
      </w:r>
    </w:p>
    <w:p w:rsidR="00550D6B" w:rsidRDefault="00550D6B" w:rsidP="00550D6B">
      <w:pPr>
        <w:ind w:left="1080"/>
        <w:jc w:val="center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inline distT="0" distB="0" distL="0" distR="0">
            <wp:extent cx="5151641" cy="451485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641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D6B" w:rsidRDefault="00550D6B" w:rsidP="00550D6B">
      <w:pPr>
        <w:ind w:left="144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The grey solid line gives the baseline forecast, while the black dashed line gives the forecast conditional on higher expected inflation.</w:t>
      </w:r>
    </w:p>
    <w:p w:rsidR="00550D6B" w:rsidRDefault="00550D6B" w:rsidP="00550D6B">
      <w:pPr>
        <w:ind w:left="1440"/>
        <w:rPr>
          <w:rFonts w:cstheme="minorHAnsi"/>
          <w:sz w:val="28"/>
          <w:szCs w:val="28"/>
        </w:rPr>
      </w:pPr>
    </w:p>
    <w:p w:rsidR="00550D6B" w:rsidRDefault="00550D6B" w:rsidP="00550D6B">
      <w:pPr>
        <w:ind w:left="1440"/>
        <w:rPr>
          <w:rFonts w:cstheme="minorHAnsi"/>
          <w:sz w:val="28"/>
          <w:szCs w:val="28"/>
        </w:rPr>
      </w:pPr>
    </w:p>
    <w:p w:rsidR="00550D6B" w:rsidRDefault="00550D6B" w:rsidP="00550D6B">
      <w:pPr>
        <w:pStyle w:val="ListParagraph"/>
        <w:numPr>
          <w:ilvl w:val="0"/>
          <w:numId w:val="18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Use the </w:t>
      </w:r>
      <w:proofErr w:type="spellStart"/>
      <w:r>
        <w:rPr>
          <w:rFonts w:cstheme="minorHAnsi"/>
          <w:sz w:val="28"/>
          <w:szCs w:val="28"/>
        </w:rPr>
        <w:t>Matlab</w:t>
      </w:r>
      <w:proofErr w:type="spellEnd"/>
      <w:r>
        <w:rPr>
          <w:rFonts w:cstheme="minorHAnsi"/>
          <w:sz w:val="28"/>
          <w:szCs w:val="28"/>
        </w:rPr>
        <w:t xml:space="preserve"> Editor to open DSGE\</w:t>
      </w:r>
      <w:proofErr w:type="spellStart"/>
      <w:proofErr w:type="gramStart"/>
      <w:r>
        <w:rPr>
          <w:rFonts w:cstheme="minorHAnsi"/>
          <w:sz w:val="28"/>
          <w:szCs w:val="28"/>
        </w:rPr>
        <w:t>DSGEMain.m</w:t>
      </w:r>
      <w:proofErr w:type="spellEnd"/>
      <w:r>
        <w:rPr>
          <w:rFonts w:cstheme="minorHAnsi"/>
          <w:sz w:val="28"/>
          <w:szCs w:val="28"/>
        </w:rPr>
        <w:t xml:space="preserve"> .</w:t>
      </w:r>
      <w:proofErr w:type="gramEnd"/>
      <w:r>
        <w:rPr>
          <w:rFonts w:cstheme="minorHAnsi"/>
          <w:sz w:val="28"/>
          <w:szCs w:val="28"/>
        </w:rPr>
        <w:t xml:space="preserve"> Line 36 should read “</w:t>
      </w:r>
      <w:proofErr w:type="spellStart"/>
      <w:r>
        <w:rPr>
          <w:rFonts w:cstheme="minorHAnsi"/>
          <w:sz w:val="28"/>
          <w:szCs w:val="28"/>
        </w:rPr>
        <w:t>caseExperiment</w:t>
      </w:r>
      <w:proofErr w:type="spellEnd"/>
      <w:r>
        <w:rPr>
          <w:rFonts w:cstheme="minorHAnsi"/>
          <w:sz w:val="28"/>
          <w:szCs w:val="28"/>
        </w:rPr>
        <w:t>=1;” Change this to “</w:t>
      </w:r>
      <w:proofErr w:type="spellStart"/>
      <w:r>
        <w:rPr>
          <w:rFonts w:cstheme="minorHAnsi"/>
          <w:sz w:val="28"/>
          <w:szCs w:val="28"/>
        </w:rPr>
        <w:t>caseExperiment</w:t>
      </w:r>
      <w:proofErr w:type="spellEnd"/>
      <w:r>
        <w:rPr>
          <w:rFonts w:cstheme="minorHAnsi"/>
          <w:sz w:val="28"/>
          <w:szCs w:val="28"/>
        </w:rPr>
        <w:t>=2” and save the file. Run it again. The first figure window that appears should look like this:</w:t>
      </w:r>
    </w:p>
    <w:p w:rsidR="00550D6B" w:rsidRDefault="00F61FDD" w:rsidP="00550D6B">
      <w:pPr>
        <w:ind w:left="1080"/>
        <w:jc w:val="center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inline distT="0" distB="0" distL="0" distR="0">
            <wp:extent cx="5114925" cy="4575159"/>
            <wp:effectExtent l="1905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307" cy="457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D6B" w:rsidRDefault="00F61FDD" w:rsidP="00F61FDD">
      <w:pPr>
        <w:ind w:left="144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The grey solid line gives the same baseline forecast obtained in Step 1. The black dashed line gives the forecast with faster deleveraging.</w:t>
      </w:r>
    </w:p>
    <w:p w:rsidR="00EC6754" w:rsidRDefault="00EC6754" w:rsidP="00EC6754">
      <w:pPr>
        <w:rPr>
          <w:rFonts w:cstheme="minorHAnsi"/>
          <w:sz w:val="28"/>
          <w:szCs w:val="28"/>
        </w:rPr>
      </w:pPr>
    </w:p>
    <w:p w:rsidR="00EC6754" w:rsidRDefault="00EC6754" w:rsidP="00EC6754">
      <w:pPr>
        <w:rPr>
          <w:rFonts w:cstheme="minorHAnsi"/>
          <w:sz w:val="28"/>
          <w:szCs w:val="28"/>
        </w:rPr>
      </w:pPr>
    </w:p>
    <w:p w:rsidR="00EC6754" w:rsidRDefault="00EC6754" w:rsidP="00EC6754">
      <w:pPr>
        <w:rPr>
          <w:rFonts w:cstheme="minorHAnsi"/>
          <w:sz w:val="28"/>
          <w:szCs w:val="28"/>
        </w:rPr>
      </w:pPr>
    </w:p>
    <w:p w:rsidR="00EC6754" w:rsidRDefault="00EC6754" w:rsidP="00EC6754">
      <w:pPr>
        <w:rPr>
          <w:rFonts w:cstheme="minorHAnsi"/>
          <w:sz w:val="28"/>
          <w:szCs w:val="28"/>
        </w:rPr>
      </w:pPr>
    </w:p>
    <w:p w:rsidR="00EC6754" w:rsidRDefault="00EC6754" w:rsidP="00EC6754">
      <w:pPr>
        <w:rPr>
          <w:rFonts w:cstheme="minorHAnsi"/>
          <w:sz w:val="28"/>
          <w:szCs w:val="28"/>
        </w:rPr>
      </w:pPr>
    </w:p>
    <w:p w:rsidR="00EC6754" w:rsidRDefault="00EC6754" w:rsidP="00EC6754">
      <w:pPr>
        <w:rPr>
          <w:rFonts w:asciiTheme="majorHAnsi" w:hAnsiTheme="majorHAnsi" w:cstheme="minorHAnsi"/>
          <w:b/>
          <w:color w:val="0070C0"/>
          <w:sz w:val="32"/>
          <w:szCs w:val="32"/>
        </w:rPr>
      </w:pPr>
      <w:r>
        <w:rPr>
          <w:rFonts w:asciiTheme="majorHAnsi" w:hAnsiTheme="majorHAnsi" w:cstheme="minorHAnsi"/>
          <w:b/>
          <w:color w:val="0070C0"/>
          <w:sz w:val="32"/>
          <w:szCs w:val="32"/>
        </w:rPr>
        <w:lastRenderedPageBreak/>
        <w:t>Figure 6</w:t>
      </w:r>
    </w:p>
    <w:p w:rsidR="00EC6754" w:rsidRDefault="00EC6754" w:rsidP="00EC6754">
      <w:pPr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Figure 6 plots the baseline forecast in inflation-unemployment space. </w:t>
      </w:r>
      <w:proofErr w:type="gramStart"/>
      <w:r>
        <w:rPr>
          <w:rFonts w:cstheme="minorHAnsi"/>
          <w:sz w:val="28"/>
          <w:szCs w:val="28"/>
        </w:rPr>
        <w:t>To produce it,</w:t>
      </w:r>
      <w:r w:rsidR="001964F9">
        <w:rPr>
          <w:rFonts w:cstheme="minorHAnsi"/>
          <w:sz w:val="28"/>
          <w:szCs w:val="28"/>
        </w:rPr>
        <w:t xml:space="preserve"> use </w:t>
      </w:r>
      <w:proofErr w:type="spellStart"/>
      <w:r w:rsidR="001964F9">
        <w:rPr>
          <w:rFonts w:cstheme="minorHAnsi"/>
          <w:sz w:val="28"/>
          <w:szCs w:val="28"/>
        </w:rPr>
        <w:t>Matlab</w:t>
      </w:r>
      <w:proofErr w:type="spellEnd"/>
      <w:r w:rsidR="001964F9">
        <w:rPr>
          <w:rFonts w:cstheme="minorHAnsi"/>
          <w:sz w:val="28"/>
          <w:szCs w:val="28"/>
        </w:rPr>
        <w:t xml:space="preserve"> Release 2001b or later to</w:t>
      </w:r>
      <w:r>
        <w:rPr>
          <w:rFonts w:cstheme="minorHAnsi"/>
          <w:sz w:val="28"/>
          <w:szCs w:val="28"/>
        </w:rPr>
        <w:t xml:space="preserve"> run DSGE\</w:t>
      </w:r>
      <w:proofErr w:type="spellStart"/>
      <w:r>
        <w:rPr>
          <w:rFonts w:cstheme="minorHAnsi"/>
          <w:sz w:val="28"/>
          <w:szCs w:val="28"/>
        </w:rPr>
        <w:t>DGSEMain.m</w:t>
      </w:r>
      <w:proofErr w:type="spellEnd"/>
      <w:r>
        <w:rPr>
          <w:rFonts w:cstheme="minorHAnsi"/>
          <w:sz w:val="28"/>
          <w:szCs w:val="28"/>
        </w:rPr>
        <w:t>.</w:t>
      </w:r>
      <w:proofErr w:type="gramEnd"/>
      <w:r>
        <w:rPr>
          <w:rFonts w:cstheme="minorHAnsi"/>
          <w:sz w:val="28"/>
          <w:szCs w:val="28"/>
        </w:rPr>
        <w:t xml:space="preserve">  </w:t>
      </w:r>
      <w:proofErr w:type="gramStart"/>
      <w:r>
        <w:rPr>
          <w:rFonts w:cstheme="minorHAnsi"/>
          <w:sz w:val="28"/>
          <w:szCs w:val="28"/>
        </w:rPr>
        <w:t>The</w:t>
      </w:r>
      <w:proofErr w:type="gramEnd"/>
      <w:r>
        <w:rPr>
          <w:rFonts w:cstheme="minorHAnsi"/>
          <w:sz w:val="28"/>
          <w:szCs w:val="28"/>
        </w:rPr>
        <w:t xml:space="preserve"> desired plot appears in the third figure window. It should look like this:</w:t>
      </w:r>
    </w:p>
    <w:p w:rsidR="00EC6754" w:rsidRDefault="001964F9" w:rsidP="00EC6754">
      <w:pPr>
        <w:ind w:left="720"/>
        <w:jc w:val="center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inline distT="0" distB="0" distL="0" distR="0">
            <wp:extent cx="5371056" cy="4781550"/>
            <wp:effectExtent l="19050" t="0" r="1044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438" cy="4786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4F9" w:rsidRDefault="001964F9" w:rsidP="00EC6754">
      <w:pPr>
        <w:ind w:left="720"/>
        <w:jc w:val="center"/>
        <w:rPr>
          <w:rFonts w:cstheme="minorHAnsi"/>
          <w:sz w:val="28"/>
          <w:szCs w:val="28"/>
        </w:rPr>
      </w:pPr>
    </w:p>
    <w:p w:rsidR="001964F9" w:rsidRDefault="001964F9" w:rsidP="00EC6754">
      <w:pPr>
        <w:ind w:left="720"/>
        <w:jc w:val="center"/>
        <w:rPr>
          <w:rFonts w:cstheme="minorHAnsi"/>
          <w:sz w:val="28"/>
          <w:szCs w:val="28"/>
        </w:rPr>
      </w:pPr>
    </w:p>
    <w:p w:rsidR="001964F9" w:rsidRDefault="001964F9" w:rsidP="00EC6754">
      <w:pPr>
        <w:ind w:left="720"/>
        <w:jc w:val="center"/>
        <w:rPr>
          <w:rFonts w:cstheme="minorHAnsi"/>
          <w:sz w:val="28"/>
          <w:szCs w:val="28"/>
        </w:rPr>
      </w:pPr>
    </w:p>
    <w:p w:rsidR="001964F9" w:rsidRDefault="001964F9" w:rsidP="00EC6754">
      <w:pPr>
        <w:ind w:left="720"/>
        <w:jc w:val="center"/>
        <w:rPr>
          <w:rFonts w:cstheme="minorHAnsi"/>
          <w:sz w:val="28"/>
          <w:szCs w:val="28"/>
        </w:rPr>
      </w:pPr>
    </w:p>
    <w:p w:rsidR="001964F9" w:rsidRDefault="001964F9" w:rsidP="00EC6754">
      <w:pPr>
        <w:ind w:left="720"/>
        <w:jc w:val="center"/>
        <w:rPr>
          <w:rFonts w:cstheme="minorHAnsi"/>
          <w:sz w:val="28"/>
          <w:szCs w:val="28"/>
        </w:rPr>
      </w:pPr>
    </w:p>
    <w:p w:rsidR="001964F9" w:rsidRDefault="001964F9" w:rsidP="001964F9">
      <w:pPr>
        <w:ind w:left="720"/>
        <w:rPr>
          <w:rFonts w:asciiTheme="majorHAnsi" w:hAnsiTheme="majorHAnsi" w:cstheme="minorHAnsi"/>
          <w:b/>
          <w:color w:val="0070C0"/>
          <w:sz w:val="32"/>
          <w:szCs w:val="32"/>
        </w:rPr>
      </w:pPr>
      <w:r>
        <w:rPr>
          <w:rFonts w:asciiTheme="majorHAnsi" w:hAnsiTheme="majorHAnsi" w:cstheme="minorHAnsi"/>
          <w:b/>
          <w:color w:val="0070C0"/>
          <w:sz w:val="32"/>
          <w:szCs w:val="32"/>
        </w:rPr>
        <w:lastRenderedPageBreak/>
        <w:t>Figure 7</w:t>
      </w:r>
    </w:p>
    <w:p w:rsidR="001964F9" w:rsidRDefault="001964F9" w:rsidP="001964F9">
      <w:pPr>
        <w:ind w:left="144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Figure 7 plots the forecast conditional on a shorter deleveraging period in inflation-unemployment space. To produce it, first ensure that line 36 of DSGE\</w:t>
      </w:r>
      <w:proofErr w:type="spellStart"/>
      <w:r>
        <w:rPr>
          <w:rFonts w:cstheme="minorHAnsi"/>
          <w:sz w:val="28"/>
          <w:szCs w:val="28"/>
        </w:rPr>
        <w:t>DSGEMain.m</w:t>
      </w:r>
      <w:proofErr w:type="spellEnd"/>
      <w:r>
        <w:rPr>
          <w:rFonts w:cstheme="minorHAnsi"/>
          <w:sz w:val="28"/>
          <w:szCs w:val="28"/>
        </w:rPr>
        <w:t xml:space="preserve"> reads “</w:t>
      </w:r>
      <w:proofErr w:type="spellStart"/>
      <w:r>
        <w:rPr>
          <w:rFonts w:cstheme="minorHAnsi"/>
          <w:sz w:val="28"/>
          <w:szCs w:val="28"/>
        </w:rPr>
        <w:t>caseExperiment</w:t>
      </w:r>
      <w:proofErr w:type="spellEnd"/>
      <w:r>
        <w:rPr>
          <w:rFonts w:cstheme="minorHAnsi"/>
          <w:sz w:val="28"/>
          <w:szCs w:val="28"/>
        </w:rPr>
        <w:t>=2;</w:t>
      </w:r>
      <w:proofErr w:type="gramStart"/>
      <w:r>
        <w:rPr>
          <w:rFonts w:cstheme="minorHAnsi"/>
          <w:sz w:val="28"/>
          <w:szCs w:val="28"/>
        </w:rPr>
        <w:t>”.</w:t>
      </w:r>
      <w:proofErr w:type="gramEnd"/>
      <w:r>
        <w:rPr>
          <w:rFonts w:cstheme="minorHAnsi"/>
          <w:sz w:val="28"/>
          <w:szCs w:val="28"/>
        </w:rPr>
        <w:t xml:space="preserve"> Then use </w:t>
      </w:r>
      <w:proofErr w:type="spellStart"/>
      <w:proofErr w:type="gramStart"/>
      <w:r>
        <w:rPr>
          <w:rFonts w:cstheme="minorHAnsi"/>
          <w:sz w:val="28"/>
          <w:szCs w:val="28"/>
        </w:rPr>
        <w:t>Matlab</w:t>
      </w:r>
      <w:proofErr w:type="spellEnd"/>
      <w:r>
        <w:rPr>
          <w:rFonts w:cstheme="minorHAnsi"/>
          <w:sz w:val="28"/>
          <w:szCs w:val="28"/>
        </w:rPr>
        <w:t xml:space="preserve">  to</w:t>
      </w:r>
      <w:proofErr w:type="gramEnd"/>
      <w:r>
        <w:rPr>
          <w:rFonts w:cstheme="minorHAnsi"/>
          <w:sz w:val="28"/>
          <w:szCs w:val="28"/>
        </w:rPr>
        <w:t xml:space="preserve"> run this file.</w:t>
      </w:r>
      <w:r w:rsidR="00577AD5">
        <w:rPr>
          <w:rFonts w:cstheme="minorHAnsi"/>
          <w:sz w:val="28"/>
          <w:szCs w:val="28"/>
        </w:rPr>
        <w:t xml:space="preserve"> The desired plot appears in the fourth figure window. It should look like this:</w:t>
      </w:r>
    </w:p>
    <w:p w:rsidR="00577AD5" w:rsidRDefault="00577AD5" w:rsidP="00577AD5">
      <w:pPr>
        <w:ind w:left="1440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inline distT="0" distB="0" distL="0" distR="0">
            <wp:extent cx="5495925" cy="4933950"/>
            <wp:effectExtent l="1905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AD5" w:rsidRDefault="00577AD5" w:rsidP="00577AD5">
      <w:pPr>
        <w:ind w:left="1440"/>
        <w:rPr>
          <w:rFonts w:cstheme="minorHAnsi"/>
          <w:sz w:val="28"/>
          <w:szCs w:val="28"/>
        </w:rPr>
      </w:pPr>
    </w:p>
    <w:p w:rsidR="00577AD5" w:rsidRDefault="00577AD5" w:rsidP="00577AD5">
      <w:pPr>
        <w:ind w:left="1440"/>
        <w:rPr>
          <w:rFonts w:cstheme="minorHAnsi"/>
          <w:sz w:val="28"/>
          <w:szCs w:val="28"/>
        </w:rPr>
      </w:pPr>
    </w:p>
    <w:p w:rsidR="00577AD5" w:rsidRDefault="00577AD5" w:rsidP="00577AD5">
      <w:pPr>
        <w:ind w:left="1440"/>
        <w:rPr>
          <w:rFonts w:cstheme="minorHAnsi"/>
          <w:sz w:val="28"/>
          <w:szCs w:val="28"/>
        </w:rPr>
      </w:pPr>
    </w:p>
    <w:p w:rsidR="00577AD5" w:rsidRDefault="00577AD5" w:rsidP="00577AD5">
      <w:pPr>
        <w:ind w:left="1440"/>
        <w:rPr>
          <w:rFonts w:cstheme="minorHAnsi"/>
          <w:sz w:val="28"/>
          <w:szCs w:val="28"/>
        </w:rPr>
      </w:pPr>
    </w:p>
    <w:p w:rsidR="00577AD5" w:rsidRDefault="00E4610D" w:rsidP="00E4610D">
      <w:pPr>
        <w:rPr>
          <w:rFonts w:asciiTheme="majorHAnsi" w:hAnsiTheme="majorHAnsi" w:cstheme="minorHAnsi"/>
          <w:b/>
          <w:color w:val="0070C0"/>
          <w:sz w:val="32"/>
          <w:szCs w:val="32"/>
        </w:rPr>
      </w:pPr>
      <w:r>
        <w:rPr>
          <w:rFonts w:asciiTheme="majorHAnsi" w:hAnsiTheme="majorHAnsi" w:cstheme="minorHAnsi"/>
          <w:b/>
          <w:color w:val="0070C0"/>
          <w:sz w:val="32"/>
          <w:szCs w:val="32"/>
        </w:rPr>
        <w:lastRenderedPageBreak/>
        <w:t>Figure 8</w:t>
      </w:r>
    </w:p>
    <w:p w:rsidR="00E4610D" w:rsidRDefault="00E4610D" w:rsidP="00E4610D">
      <w:pPr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Figure 8 plots the forecast conditional on higher inflation expectations in inflation-unemployment space. To produce it, first ensure that line 36 of DSGE\</w:t>
      </w:r>
      <w:proofErr w:type="spellStart"/>
      <w:r>
        <w:rPr>
          <w:rFonts w:cstheme="minorHAnsi"/>
          <w:sz w:val="28"/>
          <w:szCs w:val="28"/>
        </w:rPr>
        <w:t>DSGEMain.m</w:t>
      </w:r>
      <w:proofErr w:type="spellEnd"/>
      <w:r>
        <w:rPr>
          <w:rFonts w:cstheme="minorHAnsi"/>
          <w:sz w:val="28"/>
          <w:szCs w:val="28"/>
        </w:rPr>
        <w:t xml:space="preserve"> reads “</w:t>
      </w:r>
      <w:proofErr w:type="spellStart"/>
      <w:r>
        <w:rPr>
          <w:rFonts w:cstheme="minorHAnsi"/>
          <w:sz w:val="28"/>
          <w:szCs w:val="28"/>
        </w:rPr>
        <w:t>caseExperiment</w:t>
      </w:r>
      <w:proofErr w:type="spellEnd"/>
      <w:r>
        <w:rPr>
          <w:rFonts w:cstheme="minorHAnsi"/>
          <w:sz w:val="28"/>
          <w:szCs w:val="28"/>
        </w:rPr>
        <w:t>=1;</w:t>
      </w:r>
      <w:proofErr w:type="gramStart"/>
      <w:r>
        <w:rPr>
          <w:rFonts w:cstheme="minorHAnsi"/>
          <w:sz w:val="28"/>
          <w:szCs w:val="28"/>
        </w:rPr>
        <w:t>”.</w:t>
      </w:r>
      <w:proofErr w:type="gramEnd"/>
      <w:r>
        <w:rPr>
          <w:rFonts w:cstheme="minorHAnsi"/>
          <w:sz w:val="28"/>
          <w:szCs w:val="28"/>
        </w:rPr>
        <w:t xml:space="preserve"> Then use </w:t>
      </w:r>
      <w:proofErr w:type="spellStart"/>
      <w:proofErr w:type="gramStart"/>
      <w:r>
        <w:rPr>
          <w:rFonts w:cstheme="minorHAnsi"/>
          <w:sz w:val="28"/>
          <w:szCs w:val="28"/>
        </w:rPr>
        <w:t>Matlab</w:t>
      </w:r>
      <w:proofErr w:type="spellEnd"/>
      <w:r>
        <w:rPr>
          <w:rFonts w:cstheme="minorHAnsi"/>
          <w:sz w:val="28"/>
          <w:szCs w:val="28"/>
        </w:rPr>
        <w:t xml:space="preserve">  to</w:t>
      </w:r>
      <w:proofErr w:type="gramEnd"/>
      <w:r>
        <w:rPr>
          <w:rFonts w:cstheme="minorHAnsi"/>
          <w:sz w:val="28"/>
          <w:szCs w:val="28"/>
        </w:rPr>
        <w:t xml:space="preserve"> run that file. The desired plot appears in the </w:t>
      </w:r>
      <w:r w:rsidR="00533322">
        <w:rPr>
          <w:rFonts w:cstheme="minorHAnsi"/>
          <w:sz w:val="28"/>
          <w:szCs w:val="28"/>
        </w:rPr>
        <w:t>third</w:t>
      </w:r>
      <w:r>
        <w:rPr>
          <w:rFonts w:cstheme="minorHAnsi"/>
          <w:sz w:val="28"/>
          <w:szCs w:val="28"/>
        </w:rPr>
        <w:t xml:space="preserve"> figure window. It should look like this:</w:t>
      </w:r>
    </w:p>
    <w:p w:rsidR="00E4610D" w:rsidRPr="00E4610D" w:rsidRDefault="00533322" w:rsidP="00E4610D">
      <w:pPr>
        <w:ind w:left="720"/>
        <w:jc w:val="center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drawing>
          <wp:inline distT="0" distB="0" distL="0" distR="0">
            <wp:extent cx="5486400" cy="4848225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84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610D" w:rsidRPr="00E4610D" w:rsidSect="00B378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E6F"/>
    <w:multiLevelType w:val="hybridMultilevel"/>
    <w:tmpl w:val="8CEA9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20871"/>
    <w:multiLevelType w:val="hybridMultilevel"/>
    <w:tmpl w:val="EE7A6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76E2A"/>
    <w:multiLevelType w:val="hybridMultilevel"/>
    <w:tmpl w:val="1D50E0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CF35AB"/>
    <w:multiLevelType w:val="hybridMultilevel"/>
    <w:tmpl w:val="1F88E40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F0B2F69"/>
    <w:multiLevelType w:val="hybridMultilevel"/>
    <w:tmpl w:val="2C7E25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433D44"/>
    <w:multiLevelType w:val="hybridMultilevel"/>
    <w:tmpl w:val="A3C696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53C0D38"/>
    <w:multiLevelType w:val="hybridMultilevel"/>
    <w:tmpl w:val="87E03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F3515"/>
    <w:multiLevelType w:val="hybridMultilevel"/>
    <w:tmpl w:val="3F7AB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A124C4"/>
    <w:multiLevelType w:val="hybridMultilevel"/>
    <w:tmpl w:val="69BCBFE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3ADB25A6"/>
    <w:multiLevelType w:val="hybridMultilevel"/>
    <w:tmpl w:val="04626F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1E0957"/>
    <w:multiLevelType w:val="hybridMultilevel"/>
    <w:tmpl w:val="DE723E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F25E7"/>
    <w:multiLevelType w:val="hybridMultilevel"/>
    <w:tmpl w:val="7D0E0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7A4B0C"/>
    <w:multiLevelType w:val="hybridMultilevel"/>
    <w:tmpl w:val="E17AAE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E7F02CE"/>
    <w:multiLevelType w:val="hybridMultilevel"/>
    <w:tmpl w:val="882A1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0706A3"/>
    <w:multiLevelType w:val="hybridMultilevel"/>
    <w:tmpl w:val="B9E2A3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2C6754B"/>
    <w:multiLevelType w:val="hybridMultilevel"/>
    <w:tmpl w:val="06D20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003D6"/>
    <w:multiLevelType w:val="hybridMultilevel"/>
    <w:tmpl w:val="C476746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5187C99"/>
    <w:multiLevelType w:val="hybridMultilevel"/>
    <w:tmpl w:val="7D0E0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D33024"/>
    <w:multiLevelType w:val="hybridMultilevel"/>
    <w:tmpl w:val="46D839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3"/>
  </w:num>
  <w:num w:numId="4">
    <w:abstractNumId w:val="17"/>
  </w:num>
  <w:num w:numId="5">
    <w:abstractNumId w:val="16"/>
  </w:num>
  <w:num w:numId="6">
    <w:abstractNumId w:val="1"/>
  </w:num>
  <w:num w:numId="7">
    <w:abstractNumId w:val="9"/>
  </w:num>
  <w:num w:numId="8">
    <w:abstractNumId w:val="0"/>
  </w:num>
  <w:num w:numId="9">
    <w:abstractNumId w:val="3"/>
  </w:num>
  <w:num w:numId="10">
    <w:abstractNumId w:val="8"/>
  </w:num>
  <w:num w:numId="11">
    <w:abstractNumId w:val="10"/>
  </w:num>
  <w:num w:numId="12">
    <w:abstractNumId w:val="4"/>
  </w:num>
  <w:num w:numId="13">
    <w:abstractNumId w:val="14"/>
  </w:num>
  <w:num w:numId="14">
    <w:abstractNumId w:val="15"/>
  </w:num>
  <w:num w:numId="15">
    <w:abstractNumId w:val="11"/>
  </w:num>
  <w:num w:numId="16">
    <w:abstractNumId w:val="6"/>
  </w:num>
  <w:num w:numId="17">
    <w:abstractNumId w:val="12"/>
  </w:num>
  <w:num w:numId="18">
    <w:abstractNumId w:val="5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8E2"/>
    <w:rsid w:val="00096CBE"/>
    <w:rsid w:val="000B23DB"/>
    <w:rsid w:val="001318E2"/>
    <w:rsid w:val="00160F53"/>
    <w:rsid w:val="0016289C"/>
    <w:rsid w:val="001964F9"/>
    <w:rsid w:val="001B77F7"/>
    <w:rsid w:val="001D4654"/>
    <w:rsid w:val="002365A3"/>
    <w:rsid w:val="002658D9"/>
    <w:rsid w:val="002F0FBC"/>
    <w:rsid w:val="003F57B8"/>
    <w:rsid w:val="004A04A8"/>
    <w:rsid w:val="004C37DD"/>
    <w:rsid w:val="00533322"/>
    <w:rsid w:val="00550D6B"/>
    <w:rsid w:val="00577AD5"/>
    <w:rsid w:val="005D4F6A"/>
    <w:rsid w:val="00654F11"/>
    <w:rsid w:val="007C2CE1"/>
    <w:rsid w:val="00861299"/>
    <w:rsid w:val="00A11505"/>
    <w:rsid w:val="00B11265"/>
    <w:rsid w:val="00B37805"/>
    <w:rsid w:val="00C07929"/>
    <w:rsid w:val="00C15EEE"/>
    <w:rsid w:val="00C575EB"/>
    <w:rsid w:val="00C97968"/>
    <w:rsid w:val="00D9637C"/>
    <w:rsid w:val="00DF40DE"/>
    <w:rsid w:val="00E4610D"/>
    <w:rsid w:val="00E833A0"/>
    <w:rsid w:val="00E94796"/>
    <w:rsid w:val="00EC480E"/>
    <w:rsid w:val="00EC6754"/>
    <w:rsid w:val="00F14001"/>
    <w:rsid w:val="00F61FDD"/>
    <w:rsid w:val="00F942DA"/>
    <w:rsid w:val="00FE6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8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3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1191</Words>
  <Characters>6372</Characters>
  <Application>Microsoft Office Word</Application>
  <DocSecurity>0</DocSecurity>
  <Lines>141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Campbell</dc:creator>
  <cp:lastModifiedBy>Jeffrey Campbell</cp:lastModifiedBy>
  <cp:revision>7</cp:revision>
  <dcterms:created xsi:type="dcterms:W3CDTF">2012-08-25T04:04:00Z</dcterms:created>
  <dcterms:modified xsi:type="dcterms:W3CDTF">2012-08-25T04:16:00Z</dcterms:modified>
</cp:coreProperties>
</file>